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71A7" w14:textId="4B518DE4" w:rsidR="00643D38" w:rsidRDefault="00643D38" w:rsidP="00643D38">
      <w:pPr>
        <w:pStyle w:val="AnnexHeading"/>
        <w:numPr>
          <w:ilvl w:val="0"/>
          <w:numId w:val="0"/>
        </w:numPr>
      </w:pPr>
      <w:bookmarkStart w:id="0" w:name="Annex1Text"/>
      <w:bookmarkStart w:id="1" w:name="AnnexAll"/>
      <w:r>
        <w:t xml:space="preserve">Project Fiche </w:t>
      </w:r>
    </w:p>
    <w:p w14:paraId="4BE5F4B0" w14:textId="77777777" w:rsidR="00643D38" w:rsidRPr="00643D38" w:rsidRDefault="00643D38" w:rsidP="00643D38">
      <w:pPr>
        <w:pStyle w:val="Corpotesto"/>
      </w:pPr>
    </w:p>
    <w:tbl>
      <w:tblPr>
        <w:tblW w:w="9071"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True"/>
      </w:tblPr>
      <w:tblGrid>
        <w:gridCol w:w="1418"/>
        <w:gridCol w:w="7653"/>
      </w:tblGrid>
      <w:tr w:rsidR="00C12AB7" w14:paraId="74D8AF07" w14:textId="77777777" w:rsidTr="009E5F2A">
        <w:trPr>
          <w:tblHeader/>
        </w:trPr>
        <w:tc>
          <w:tcPr>
            <w:tcW w:w="9071" w:type="dxa"/>
            <w:gridSpan w:val="2"/>
            <w:shd w:val="solid" w:color="00538B" w:themeColor="accent1" w:fill="00538B" w:themeFill="accent1"/>
          </w:tcPr>
          <w:p w14:paraId="7A46452C" w14:textId="34DF2AC7" w:rsidR="00C12AB7" w:rsidRDefault="00C12AB7" w:rsidP="00C12AB7">
            <w:pPr>
              <w:pStyle w:val="TableHeadingWhite"/>
            </w:pPr>
            <w:r>
              <w:rPr>
                <w:rFonts w:cs="Arial"/>
                <w:szCs w:val="22"/>
              </w:rPr>
              <w:t>LIFE FREEDOM</w:t>
            </w:r>
          </w:p>
        </w:tc>
      </w:tr>
      <w:tr w:rsidR="00C12AB7" w14:paraId="3F389522" w14:textId="77777777" w:rsidTr="00840A1A">
        <w:trPr>
          <w:tblHeader/>
        </w:trPr>
        <w:tc>
          <w:tcPr>
            <w:tcW w:w="1418" w:type="dxa"/>
            <w:shd w:val="solid" w:color="00538B" w:themeColor="accent1" w:fill="00538B" w:themeFill="accent1"/>
          </w:tcPr>
          <w:p w14:paraId="62F06204" w14:textId="77777777" w:rsidR="00C12AB7" w:rsidRDefault="00C12AB7" w:rsidP="00C12AB7">
            <w:pPr>
              <w:pStyle w:val="TableHeadingWhite"/>
            </w:pPr>
            <w:r>
              <w:t>Section</w:t>
            </w:r>
          </w:p>
        </w:tc>
        <w:tc>
          <w:tcPr>
            <w:tcW w:w="7653" w:type="dxa"/>
            <w:shd w:val="solid" w:color="00538B" w:themeColor="accent1" w:fill="00538B" w:themeFill="accent1"/>
          </w:tcPr>
          <w:p w14:paraId="0A1ABFB1" w14:textId="1B2A588F" w:rsidR="00C12AB7" w:rsidRDefault="00C12AB7" w:rsidP="00C12AB7">
            <w:pPr>
              <w:pStyle w:val="TableHeadingWhite"/>
            </w:pPr>
            <w:r>
              <w:t>Content description</w:t>
            </w:r>
          </w:p>
        </w:tc>
      </w:tr>
      <w:tr w:rsidR="00C12AB7" w:rsidRPr="00FE4C37" w14:paraId="362D917B" w14:textId="77777777" w:rsidTr="00840A1A">
        <w:tc>
          <w:tcPr>
            <w:tcW w:w="1418" w:type="dxa"/>
            <w:shd w:val="clear" w:color="auto" w:fill="auto"/>
          </w:tcPr>
          <w:p w14:paraId="65DD17C2" w14:textId="19950379" w:rsidR="00C12AB7" w:rsidRPr="00ED3669" w:rsidRDefault="00C12AB7" w:rsidP="00C12AB7">
            <w:pPr>
              <w:pStyle w:val="TableText"/>
              <w:rPr>
                <w:rStyle w:val="BlueHighlight"/>
              </w:rPr>
            </w:pPr>
            <w:r w:rsidRPr="00ED3669">
              <w:rPr>
                <w:rStyle w:val="BlueHighlight"/>
              </w:rPr>
              <w:t>Title</w:t>
            </w:r>
          </w:p>
        </w:tc>
        <w:tc>
          <w:tcPr>
            <w:tcW w:w="7653" w:type="dxa"/>
            <w:shd w:val="clear" w:color="auto" w:fill="auto"/>
          </w:tcPr>
          <w:p w14:paraId="13BC3442" w14:textId="0EA06BB3" w:rsidR="00C12AB7" w:rsidRPr="00FE4C37" w:rsidRDefault="00C12AB7" w:rsidP="00C12AB7">
            <w:pPr>
              <w:pStyle w:val="TableText"/>
            </w:pPr>
            <w:r>
              <w:rPr>
                <w:rFonts w:cs="Arial"/>
                <w:szCs w:val="22"/>
              </w:rPr>
              <w:t>LIFE FREEDOM</w:t>
            </w:r>
          </w:p>
        </w:tc>
      </w:tr>
      <w:tr w:rsidR="00C12AB7" w:rsidRPr="00AA0E73" w14:paraId="67C3607A" w14:textId="77777777" w:rsidTr="00840A1A">
        <w:tc>
          <w:tcPr>
            <w:tcW w:w="1418" w:type="dxa"/>
            <w:shd w:val="clear" w:color="auto" w:fill="auto"/>
          </w:tcPr>
          <w:p w14:paraId="0D32FCCB" w14:textId="5078322C" w:rsidR="00C12AB7" w:rsidRPr="00ED3669" w:rsidRDefault="00C12AB7" w:rsidP="00C12AB7">
            <w:pPr>
              <w:pStyle w:val="TableText"/>
              <w:rPr>
                <w:rStyle w:val="BlueHighlight"/>
              </w:rPr>
            </w:pPr>
            <w:r w:rsidRPr="00ED3669">
              <w:rPr>
                <w:rStyle w:val="BlueHighlight"/>
              </w:rPr>
              <w:t>Proponent</w:t>
            </w:r>
          </w:p>
        </w:tc>
        <w:tc>
          <w:tcPr>
            <w:tcW w:w="7653" w:type="dxa"/>
            <w:shd w:val="clear" w:color="auto" w:fill="auto"/>
          </w:tcPr>
          <w:p w14:paraId="227CF513" w14:textId="15B62E3C" w:rsidR="00CE3F90" w:rsidRPr="00AA0E73" w:rsidRDefault="00CE3F90" w:rsidP="0042592C">
            <w:pPr>
              <w:pStyle w:val="TableText"/>
              <w:rPr>
                <w:rFonts w:cs="Arial"/>
                <w:szCs w:val="22"/>
                <w:lang w:val="it-IT"/>
              </w:rPr>
            </w:pPr>
            <w:r w:rsidRPr="00AA0E73">
              <w:rPr>
                <w:rFonts w:cs="Arial"/>
                <w:szCs w:val="22"/>
                <w:lang w:val="it-IT"/>
              </w:rPr>
              <w:t>Coor</w:t>
            </w:r>
            <w:r w:rsidR="0042592C" w:rsidRPr="00AA0E73">
              <w:rPr>
                <w:rFonts w:cs="Arial"/>
                <w:szCs w:val="22"/>
                <w:lang w:val="it-IT"/>
              </w:rPr>
              <w:t>d</w:t>
            </w:r>
            <w:r w:rsidRPr="00AA0E73">
              <w:rPr>
                <w:rFonts w:cs="Arial"/>
                <w:szCs w:val="22"/>
                <w:lang w:val="it-IT"/>
              </w:rPr>
              <w:t>inator:</w:t>
            </w:r>
            <w:r w:rsidR="0042592C" w:rsidRPr="00AA0E73">
              <w:rPr>
                <w:rFonts w:cs="Arial"/>
                <w:szCs w:val="22"/>
                <w:lang w:val="it-IT"/>
              </w:rPr>
              <w:t xml:space="preserve"> </w:t>
            </w:r>
            <w:r w:rsidR="00C12AB7" w:rsidRPr="00AA0E73">
              <w:rPr>
                <w:rFonts w:cs="Arial"/>
                <w:szCs w:val="22"/>
                <w:lang w:val="it-IT"/>
              </w:rPr>
              <w:t>Agrosistemi S.r.l.</w:t>
            </w:r>
          </w:p>
          <w:p w14:paraId="781F1C76" w14:textId="77777777" w:rsidR="00CE3F90" w:rsidRPr="00AA0E73" w:rsidRDefault="00CE3F90" w:rsidP="00C12AB7">
            <w:pPr>
              <w:pStyle w:val="TableText"/>
              <w:rPr>
                <w:rFonts w:ascii="Helvetica" w:hAnsi="Helvetica" w:cs="Helvetica"/>
                <w:color w:val="000000"/>
                <w:sz w:val="18"/>
                <w:szCs w:val="18"/>
                <w:shd w:val="clear" w:color="auto" w:fill="FFFFFF"/>
                <w:lang w:val="it-IT"/>
              </w:rPr>
            </w:pPr>
            <w:r w:rsidRPr="00AA0E73">
              <w:rPr>
                <w:rFonts w:ascii="Helvetica" w:hAnsi="Helvetica" w:cs="Helvetica"/>
                <w:color w:val="000000"/>
                <w:sz w:val="18"/>
                <w:szCs w:val="18"/>
                <w:shd w:val="clear" w:color="auto" w:fill="FFFFFF"/>
                <w:lang w:val="it-IT"/>
              </w:rPr>
              <w:t>Partners:</w:t>
            </w:r>
          </w:p>
          <w:p w14:paraId="7818BACE" w14:textId="5600560C" w:rsidR="00C12AB7" w:rsidRPr="00AA0E73" w:rsidRDefault="00CE3F90" w:rsidP="0042592C">
            <w:pPr>
              <w:pStyle w:val="TableText"/>
              <w:rPr>
                <w:rFonts w:cs="Arial"/>
                <w:szCs w:val="22"/>
                <w:lang w:val="it-IT"/>
              </w:rPr>
            </w:pPr>
            <w:r w:rsidRPr="00AA0E73">
              <w:rPr>
                <w:rFonts w:ascii="Helvetica" w:hAnsi="Helvetica" w:cs="Helvetica"/>
                <w:color w:val="000000"/>
                <w:sz w:val="18"/>
                <w:szCs w:val="18"/>
                <w:shd w:val="clear" w:color="auto" w:fill="FFFFFF"/>
                <w:lang w:val="it-IT"/>
              </w:rPr>
              <w:t>CAP(CAP Holding SPA), Italy</w:t>
            </w:r>
            <w:r w:rsidR="0042592C" w:rsidRPr="00AA0E73">
              <w:rPr>
                <w:rFonts w:ascii="Helvetica" w:hAnsi="Helvetica" w:cs="Helvetica"/>
                <w:color w:val="000000"/>
                <w:sz w:val="18"/>
                <w:szCs w:val="18"/>
                <w:shd w:val="clear" w:color="auto" w:fill="FFFFFF"/>
                <w:lang w:val="it-IT"/>
              </w:rPr>
              <w:t>;</w:t>
            </w:r>
            <w:r w:rsidRPr="00AA0E73">
              <w:rPr>
                <w:rFonts w:ascii="Helvetica" w:hAnsi="Helvetica" w:cs="Helvetica"/>
                <w:color w:val="000000"/>
                <w:sz w:val="18"/>
                <w:szCs w:val="18"/>
                <w:shd w:val="clear" w:color="auto" w:fill="FFFFFF"/>
                <w:lang w:val="it-IT"/>
              </w:rPr>
              <w:t xml:space="preserve"> Caffù</w:t>
            </w:r>
            <w:r w:rsidR="0042592C" w:rsidRPr="00AA0E73">
              <w:rPr>
                <w:rFonts w:ascii="Helvetica" w:hAnsi="Helvetica" w:cs="Helvetica"/>
                <w:color w:val="000000"/>
                <w:sz w:val="18"/>
                <w:szCs w:val="18"/>
                <w:shd w:val="clear" w:color="auto" w:fill="FFFFFF"/>
                <w:lang w:val="it-IT"/>
              </w:rPr>
              <w:t xml:space="preserve"> </w:t>
            </w:r>
            <w:r w:rsidRPr="00AA0E73">
              <w:rPr>
                <w:rFonts w:ascii="Helvetica" w:hAnsi="Helvetica" w:cs="Helvetica"/>
                <w:color w:val="000000"/>
                <w:sz w:val="18"/>
                <w:szCs w:val="18"/>
                <w:shd w:val="clear" w:color="auto" w:fill="FFFFFF"/>
                <w:lang w:val="it-IT"/>
              </w:rPr>
              <w:t>(Impresa Caffù Costruzioni Generali S.r.l.), Italy</w:t>
            </w:r>
            <w:r w:rsidR="0042592C" w:rsidRPr="00AA0E73">
              <w:rPr>
                <w:rFonts w:ascii="Helvetica" w:hAnsi="Helvetica" w:cs="Helvetica"/>
                <w:color w:val="000000"/>
                <w:sz w:val="18"/>
                <w:szCs w:val="18"/>
                <w:shd w:val="clear" w:color="auto" w:fill="FFFFFF"/>
                <w:lang w:val="it-IT"/>
              </w:rPr>
              <w:t>;</w:t>
            </w:r>
            <w:r w:rsidRPr="00AA0E73">
              <w:rPr>
                <w:rFonts w:ascii="Helvetica" w:hAnsi="Helvetica" w:cs="Helvetica"/>
                <w:color w:val="000000"/>
                <w:sz w:val="18"/>
                <w:szCs w:val="18"/>
                <w:shd w:val="clear" w:color="auto" w:fill="FFFFFF"/>
                <w:lang w:val="it-IT"/>
              </w:rPr>
              <w:t xml:space="preserve"> MONDO(MONDO PULITO D.O.O), Croatia</w:t>
            </w:r>
            <w:r w:rsidR="0042592C" w:rsidRPr="00AA0E73">
              <w:rPr>
                <w:rFonts w:ascii="Helvetica" w:hAnsi="Helvetica" w:cs="Helvetica"/>
                <w:color w:val="000000"/>
                <w:sz w:val="18"/>
                <w:szCs w:val="18"/>
                <w:shd w:val="clear" w:color="auto" w:fill="FFFFFF"/>
                <w:lang w:val="it-IT"/>
              </w:rPr>
              <w:t>;</w:t>
            </w:r>
            <w:r w:rsidRPr="00AA0E73">
              <w:rPr>
                <w:rFonts w:ascii="Helvetica" w:hAnsi="Helvetica" w:cs="Helvetica"/>
                <w:color w:val="000000"/>
                <w:sz w:val="18"/>
                <w:szCs w:val="18"/>
                <w:shd w:val="clear" w:color="auto" w:fill="FFFFFF"/>
                <w:lang w:val="it-IT"/>
              </w:rPr>
              <w:t xml:space="preserve"> SYNGEN(SYNGEN SRL), Italy</w:t>
            </w:r>
            <w:r w:rsidR="0042592C" w:rsidRPr="00AA0E73">
              <w:rPr>
                <w:rFonts w:ascii="Helvetica" w:hAnsi="Helvetica" w:cs="Helvetica"/>
                <w:color w:val="000000"/>
                <w:sz w:val="18"/>
                <w:szCs w:val="18"/>
                <w:shd w:val="clear" w:color="auto" w:fill="FFFFFF"/>
                <w:lang w:val="it-IT"/>
              </w:rPr>
              <w:t>;</w:t>
            </w:r>
            <w:r w:rsidRPr="00AA0E73">
              <w:rPr>
                <w:rFonts w:ascii="Helvetica" w:hAnsi="Helvetica" w:cs="Helvetica"/>
                <w:color w:val="000000"/>
                <w:sz w:val="18"/>
                <w:szCs w:val="18"/>
                <w:shd w:val="clear" w:color="auto" w:fill="FFFFFF"/>
                <w:lang w:val="it-IT"/>
              </w:rPr>
              <w:t xml:space="preserve"> CSIC(AGENCIA ESTATAL CONSEJO SUPERIOR DE INVESTIGACIONES CIENTÍFICAS), Spain</w:t>
            </w:r>
            <w:r w:rsidR="0042592C" w:rsidRPr="00AA0E73">
              <w:rPr>
                <w:rFonts w:ascii="Helvetica" w:hAnsi="Helvetica" w:cs="Helvetica"/>
                <w:color w:val="000000"/>
                <w:sz w:val="18"/>
                <w:szCs w:val="18"/>
                <w:shd w:val="clear" w:color="auto" w:fill="FFFFFF"/>
                <w:lang w:val="it-IT"/>
              </w:rPr>
              <w:t>;</w:t>
            </w:r>
            <w:r w:rsidRPr="00AA0E73">
              <w:rPr>
                <w:rFonts w:ascii="Helvetica" w:hAnsi="Helvetica" w:cs="Helvetica"/>
                <w:color w:val="000000"/>
                <w:sz w:val="18"/>
                <w:szCs w:val="18"/>
                <w:shd w:val="clear" w:color="auto" w:fill="FFFFFF"/>
                <w:lang w:val="it-IT"/>
              </w:rPr>
              <w:t xml:space="preserve"> UNIPV(Università degli Studi di Pavia), Italy</w:t>
            </w:r>
            <w:r w:rsidR="00C12AB7" w:rsidRPr="00AA0E73">
              <w:rPr>
                <w:rFonts w:cs="Arial"/>
                <w:szCs w:val="22"/>
                <w:lang w:val="it-IT"/>
              </w:rPr>
              <w:t xml:space="preserve"> </w:t>
            </w:r>
          </w:p>
        </w:tc>
      </w:tr>
      <w:tr w:rsidR="00C12AB7" w:rsidRPr="00FE4C37" w14:paraId="6E6F05A1" w14:textId="77777777" w:rsidTr="00840A1A">
        <w:tc>
          <w:tcPr>
            <w:tcW w:w="1418" w:type="dxa"/>
            <w:shd w:val="clear" w:color="auto" w:fill="auto"/>
          </w:tcPr>
          <w:p w14:paraId="7BC62393" w14:textId="08332D5C" w:rsidR="00C12AB7" w:rsidRPr="00ED3669" w:rsidRDefault="00C12AB7" w:rsidP="00C12AB7">
            <w:pPr>
              <w:pStyle w:val="TableText"/>
              <w:rPr>
                <w:rStyle w:val="BlueHighlight"/>
              </w:rPr>
            </w:pPr>
            <w:r w:rsidRPr="00ED3669">
              <w:rPr>
                <w:rStyle w:val="BlueHighlight"/>
              </w:rPr>
              <w:t>Location</w:t>
            </w:r>
          </w:p>
        </w:tc>
        <w:tc>
          <w:tcPr>
            <w:tcW w:w="7653" w:type="dxa"/>
            <w:shd w:val="clear" w:color="auto" w:fill="auto"/>
          </w:tcPr>
          <w:p w14:paraId="087D8835" w14:textId="74B9F225" w:rsidR="00C12AB7" w:rsidRDefault="0010154B" w:rsidP="00C12AB7">
            <w:pPr>
              <w:pStyle w:val="TableText"/>
              <w:rPr>
                <w:rFonts w:cs="Arial"/>
                <w:szCs w:val="22"/>
              </w:rPr>
            </w:pPr>
            <w:proofErr w:type="spellStart"/>
            <w:r>
              <w:rPr>
                <w:rFonts w:ascii="Helvetica" w:hAnsi="Helvetica" w:cs="Helvetica"/>
                <w:color w:val="000000"/>
                <w:sz w:val="18"/>
                <w:szCs w:val="18"/>
              </w:rPr>
              <w:t>Cassano</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w:t>
            </w:r>
            <w:r w:rsidR="00AF0033">
              <w:rPr>
                <w:rFonts w:ascii="Helvetica" w:hAnsi="Helvetica" w:cs="Helvetica"/>
                <w:color w:val="000000"/>
                <w:sz w:val="18"/>
                <w:szCs w:val="18"/>
              </w:rPr>
              <w:t>’</w:t>
            </w:r>
            <w:r>
              <w:rPr>
                <w:rFonts w:ascii="Helvetica" w:hAnsi="Helvetica" w:cs="Helvetica"/>
                <w:color w:val="000000"/>
                <w:sz w:val="18"/>
                <w:szCs w:val="18"/>
              </w:rPr>
              <w:t>Adda</w:t>
            </w:r>
            <w:proofErr w:type="spellEnd"/>
            <w:r>
              <w:rPr>
                <w:rFonts w:ascii="Helvetica" w:hAnsi="Helvetica" w:cs="Helvetica"/>
                <w:color w:val="000000"/>
                <w:sz w:val="18"/>
                <w:szCs w:val="18"/>
              </w:rPr>
              <w:t xml:space="preserve">, in Milan </w:t>
            </w:r>
          </w:p>
          <w:p w14:paraId="4D591B09" w14:textId="6B728557" w:rsidR="00C12AB7" w:rsidRPr="00EB4BFD" w:rsidRDefault="00C12AB7" w:rsidP="00C12AB7">
            <w:pPr>
              <w:pStyle w:val="TableText"/>
              <w:rPr>
                <w:rStyle w:val="BlueHighlight"/>
              </w:rPr>
            </w:pPr>
          </w:p>
        </w:tc>
      </w:tr>
      <w:tr w:rsidR="00C12AB7" w:rsidRPr="00FE4C37" w14:paraId="6017BF8C" w14:textId="77777777" w:rsidTr="00840A1A">
        <w:tc>
          <w:tcPr>
            <w:tcW w:w="1418" w:type="dxa"/>
            <w:shd w:val="clear" w:color="auto" w:fill="auto"/>
          </w:tcPr>
          <w:p w14:paraId="3437D7C4" w14:textId="1F056F08" w:rsidR="00C12AB7" w:rsidRPr="00ED3669" w:rsidRDefault="00C12AB7" w:rsidP="00C12AB7">
            <w:pPr>
              <w:pStyle w:val="TableText"/>
              <w:rPr>
                <w:rStyle w:val="BlueHighlight"/>
              </w:rPr>
            </w:pPr>
            <w:r w:rsidRPr="00ED3669">
              <w:rPr>
                <w:rStyle w:val="BlueHighlight"/>
              </w:rPr>
              <w:t>Implementation status</w:t>
            </w:r>
          </w:p>
        </w:tc>
        <w:tc>
          <w:tcPr>
            <w:tcW w:w="7653" w:type="dxa"/>
            <w:shd w:val="clear" w:color="auto" w:fill="auto"/>
          </w:tcPr>
          <w:p w14:paraId="4B37C34B" w14:textId="6B6B7B46" w:rsidR="00C12AB7" w:rsidRDefault="0042592C" w:rsidP="0042592C">
            <w:pPr>
              <w:pStyle w:val="TableTextNoSpace"/>
              <w:ind w:left="0"/>
              <w:rPr>
                <w:rFonts w:cs="Arial"/>
                <w:szCs w:val="22"/>
              </w:rPr>
            </w:pPr>
            <w:r>
              <w:rPr>
                <w:rFonts w:cs="Arial"/>
                <w:szCs w:val="22"/>
              </w:rPr>
              <w:t xml:space="preserve"> Project being carried out </w:t>
            </w:r>
            <w:r w:rsidR="00C12AB7" w:rsidRPr="006A7FF1">
              <w:rPr>
                <w:rFonts w:cs="Arial"/>
                <w:szCs w:val="22"/>
              </w:rPr>
              <w:t>October 2020-September</w:t>
            </w:r>
            <w:r w:rsidR="0085785A">
              <w:rPr>
                <w:rFonts w:cs="Arial"/>
                <w:szCs w:val="22"/>
              </w:rPr>
              <w:t xml:space="preserve"> </w:t>
            </w:r>
            <w:r w:rsidR="00C12AB7" w:rsidRPr="006A7FF1">
              <w:rPr>
                <w:rFonts w:cs="Arial"/>
                <w:szCs w:val="22"/>
              </w:rPr>
              <w:t>2024</w:t>
            </w:r>
          </w:p>
          <w:p w14:paraId="6DF94C80" w14:textId="77777777" w:rsidR="00C12AB7" w:rsidRDefault="0042592C" w:rsidP="0042592C">
            <w:pPr>
              <w:pStyle w:val="TableTextNoSpace"/>
              <w:ind w:left="0"/>
            </w:pPr>
            <w:r>
              <w:t xml:space="preserve"> Planning phase complete</w:t>
            </w:r>
          </w:p>
          <w:p w14:paraId="7EC1853B" w14:textId="77777777" w:rsidR="0042592C" w:rsidRDefault="0042592C" w:rsidP="0042592C">
            <w:pPr>
              <w:pStyle w:val="TableTextNoSpace"/>
              <w:ind w:left="0"/>
            </w:pPr>
            <w:r>
              <w:t xml:space="preserve"> Building of plant to begin shortly </w:t>
            </w:r>
          </w:p>
          <w:p w14:paraId="5D5D51CB" w14:textId="3F67735D" w:rsidR="0042592C" w:rsidRPr="00CF57F0" w:rsidRDefault="0042592C" w:rsidP="0042592C">
            <w:pPr>
              <w:pStyle w:val="TableTextNoSpace"/>
              <w:ind w:left="0"/>
            </w:pPr>
          </w:p>
        </w:tc>
      </w:tr>
      <w:tr w:rsidR="00C12AB7" w:rsidRPr="00FE4C37" w14:paraId="2E5D1B9C" w14:textId="77777777" w:rsidTr="00840A1A">
        <w:tc>
          <w:tcPr>
            <w:tcW w:w="1418" w:type="dxa"/>
            <w:shd w:val="clear" w:color="auto" w:fill="auto"/>
          </w:tcPr>
          <w:p w14:paraId="0A1C3FCB" w14:textId="7C47204B" w:rsidR="00C12AB7" w:rsidRPr="00ED3669" w:rsidRDefault="00C12AB7" w:rsidP="00C12AB7">
            <w:pPr>
              <w:pStyle w:val="TableText"/>
              <w:rPr>
                <w:rStyle w:val="BlueHighlight"/>
              </w:rPr>
            </w:pPr>
            <w:r w:rsidRPr="00ED3669">
              <w:rPr>
                <w:rStyle w:val="BlueHighlight"/>
              </w:rPr>
              <w:t>EU Taxonomy Classification / Strategic Building Block</w:t>
            </w:r>
          </w:p>
        </w:tc>
        <w:tc>
          <w:tcPr>
            <w:tcW w:w="7653" w:type="dxa"/>
            <w:shd w:val="clear" w:color="auto" w:fill="auto"/>
          </w:tcPr>
          <w:p w14:paraId="51265B44" w14:textId="7A860D8C" w:rsidR="0042592C" w:rsidRDefault="0042592C" w:rsidP="00C12AB7">
            <w:pPr>
              <w:pStyle w:val="TableText"/>
              <w:rPr>
                <w:rFonts w:cs="Arial"/>
                <w:szCs w:val="22"/>
              </w:rPr>
            </w:pPr>
            <w:r>
              <w:rPr>
                <w:rFonts w:cs="Arial"/>
                <w:szCs w:val="22"/>
              </w:rPr>
              <w:t>EU Taxonomy:</w:t>
            </w:r>
          </w:p>
          <w:p w14:paraId="78C811BB" w14:textId="50EB5270" w:rsidR="00C12AB7" w:rsidRPr="00CF57F0" w:rsidRDefault="0042592C" w:rsidP="00C12AB7">
            <w:pPr>
              <w:pStyle w:val="TableText"/>
            </w:pPr>
            <w:r>
              <w:rPr>
                <w:rFonts w:cs="Arial"/>
                <w:szCs w:val="22"/>
              </w:rPr>
              <w:t xml:space="preserve">Strategic Building Block: </w:t>
            </w:r>
            <w:r w:rsidR="00C12AB7" w:rsidRPr="004158AF">
              <w:rPr>
                <w:rFonts w:cs="Arial"/>
                <w:szCs w:val="22"/>
              </w:rPr>
              <w:t>Competitive industry and circular economy</w:t>
            </w:r>
            <w:r w:rsidR="00C12AB7">
              <w:rPr>
                <w:rFonts w:cs="Arial"/>
                <w:szCs w:val="22"/>
              </w:rPr>
              <w:t xml:space="preserve"> - </w:t>
            </w:r>
            <w:r w:rsidR="00C12AB7" w:rsidRPr="006A7FF1">
              <w:rPr>
                <w:rFonts w:cs="Arial"/>
                <w:szCs w:val="22"/>
              </w:rPr>
              <w:t>Sewerage and waste management</w:t>
            </w:r>
            <w:r w:rsidR="00C12AB7">
              <w:rPr>
                <w:rFonts w:cs="Arial"/>
                <w:szCs w:val="22"/>
              </w:rPr>
              <w:t xml:space="preserve"> -</w:t>
            </w:r>
            <w:r w:rsidR="00C12AB7" w:rsidRPr="006A7FF1">
              <w:rPr>
                <w:rFonts w:cs="Arial"/>
                <w:szCs w:val="22"/>
              </w:rPr>
              <w:t>Waste reuse, treatment and recycling</w:t>
            </w:r>
          </w:p>
        </w:tc>
      </w:tr>
      <w:tr w:rsidR="00C12AB7" w:rsidRPr="00FE4C37" w14:paraId="3A779D82" w14:textId="77777777" w:rsidTr="00840A1A">
        <w:tc>
          <w:tcPr>
            <w:tcW w:w="1418" w:type="dxa"/>
            <w:shd w:val="clear" w:color="auto" w:fill="auto"/>
          </w:tcPr>
          <w:p w14:paraId="44F90012" w14:textId="2B6EAF4B" w:rsidR="00C12AB7" w:rsidRPr="00ED3669" w:rsidRDefault="00C12AB7" w:rsidP="00C12AB7">
            <w:pPr>
              <w:pStyle w:val="TableText"/>
              <w:rPr>
                <w:rStyle w:val="BlueHighlight"/>
              </w:rPr>
            </w:pPr>
            <w:r w:rsidRPr="00ED3669">
              <w:rPr>
                <w:rStyle w:val="BlueHighlight"/>
              </w:rPr>
              <w:t>Description</w:t>
            </w:r>
          </w:p>
        </w:tc>
        <w:tc>
          <w:tcPr>
            <w:tcW w:w="7653" w:type="dxa"/>
            <w:shd w:val="clear" w:color="auto" w:fill="auto"/>
          </w:tcPr>
          <w:p w14:paraId="234B087F" w14:textId="1D0EE334" w:rsidR="00C12AB7" w:rsidRDefault="00C12AB7" w:rsidP="00C12AB7">
            <w:pPr>
              <w:pStyle w:val="TableText"/>
              <w:rPr>
                <w:rFonts w:cs="Arial"/>
                <w:szCs w:val="22"/>
              </w:rPr>
            </w:pPr>
            <w:r w:rsidRPr="006A7FF1">
              <w:rPr>
                <w:rFonts w:cs="Arial"/>
                <w:szCs w:val="22"/>
              </w:rPr>
              <w:t>Solving treatment of wastewater sewage sludge with new hydrothermal liquefaction technology</w:t>
            </w:r>
            <w:r w:rsidR="00E7353C">
              <w:rPr>
                <w:rFonts w:cs="Arial"/>
                <w:szCs w:val="22"/>
              </w:rPr>
              <w:t xml:space="preserve"> (HLT)</w:t>
            </w:r>
            <w:r w:rsidRPr="006A7FF1">
              <w:rPr>
                <w:rFonts w:cs="Arial"/>
                <w:szCs w:val="22"/>
              </w:rPr>
              <w:t xml:space="preserve"> to produce hydrocarbons, asphalts and fertilizers</w:t>
            </w:r>
            <w:r w:rsidR="00E7353C">
              <w:rPr>
                <w:rFonts w:cs="Arial"/>
                <w:szCs w:val="22"/>
              </w:rPr>
              <w:t>.</w:t>
            </w:r>
          </w:p>
          <w:p w14:paraId="7BCE8A2C" w14:textId="5025227D" w:rsidR="00E7353C" w:rsidRDefault="00E7353C" w:rsidP="00C12AB7">
            <w:pPr>
              <w:pStyle w:val="TableText"/>
              <w:rPr>
                <w:rFonts w:cs="Arial"/>
                <w:szCs w:val="22"/>
              </w:rPr>
            </w:pPr>
            <w:r>
              <w:rPr>
                <w:rFonts w:cs="Arial"/>
                <w:szCs w:val="22"/>
              </w:rPr>
              <w:t xml:space="preserve">Biological sewage purification plant with integrated purification technology: HLT installed at water purification plant owned by CAP Holdings – manager of Lombardy integrated water treatment system. </w:t>
            </w:r>
            <w:r w:rsidR="00402590">
              <w:rPr>
                <w:rFonts w:cs="Arial"/>
                <w:szCs w:val="22"/>
              </w:rPr>
              <w:t>CAP Holdings will also monitor the environmental, social and economic impacts generated by the plant.</w:t>
            </w:r>
          </w:p>
          <w:p w14:paraId="206F0EB3" w14:textId="51EF0678" w:rsidR="00E7353C" w:rsidRDefault="00275180" w:rsidP="0057639E">
            <w:pPr>
              <w:pStyle w:val="TableText"/>
              <w:rPr>
                <w:rFonts w:cs="Arial"/>
                <w:szCs w:val="22"/>
              </w:rPr>
            </w:pPr>
            <w:r>
              <w:rPr>
                <w:rFonts w:cs="Arial"/>
                <w:szCs w:val="22"/>
              </w:rPr>
              <w:t xml:space="preserve">Effluent water is subject to high pressure, temperature and segregation. Forms a type of carbide which </w:t>
            </w:r>
            <w:r w:rsidR="00365930">
              <w:rPr>
                <w:rFonts w:cs="Arial"/>
                <w:szCs w:val="22"/>
              </w:rPr>
              <w:t>c</w:t>
            </w:r>
            <w:r>
              <w:rPr>
                <w:rFonts w:cs="Arial"/>
                <w:szCs w:val="22"/>
              </w:rPr>
              <w:t>a</w:t>
            </w:r>
            <w:r w:rsidR="00365930">
              <w:rPr>
                <w:rFonts w:cs="Arial"/>
                <w:szCs w:val="22"/>
              </w:rPr>
              <w:t>n</w:t>
            </w:r>
            <w:r>
              <w:rPr>
                <w:rFonts w:cs="Arial"/>
                <w:szCs w:val="22"/>
              </w:rPr>
              <w:t xml:space="preserve"> be used in various ways</w:t>
            </w:r>
            <w:r w:rsidR="00E7353C">
              <w:rPr>
                <w:rFonts w:cs="Arial"/>
                <w:szCs w:val="22"/>
              </w:rPr>
              <w:t xml:space="preserve"> – producing Bio-Oil, mineral residue and phosphorus. </w:t>
            </w:r>
          </w:p>
          <w:p w14:paraId="47E4219E" w14:textId="5E7AD2C1" w:rsidR="0057639E" w:rsidRDefault="00E7353C" w:rsidP="0057639E">
            <w:pPr>
              <w:pStyle w:val="TableText"/>
              <w:rPr>
                <w:rFonts w:cs="Arial"/>
                <w:szCs w:val="22"/>
              </w:rPr>
            </w:pPr>
            <w:r>
              <w:rPr>
                <w:rFonts w:cs="Arial"/>
                <w:szCs w:val="22"/>
              </w:rPr>
              <w:t xml:space="preserve">When installed in a medium-sized purification plant, the HLT can process 4000 tons of sewage sludge. This project uses 1000 tons of this to produce around </w:t>
            </w:r>
            <w:r w:rsidR="00581FB4">
              <w:rPr>
                <w:rFonts w:cs="Arial"/>
                <w:szCs w:val="22"/>
              </w:rPr>
              <w:t>380 tons</w:t>
            </w:r>
            <w:r>
              <w:rPr>
                <w:rFonts w:cs="Arial"/>
                <w:szCs w:val="22"/>
              </w:rPr>
              <w:t xml:space="preserve"> of Bio-Oil.</w:t>
            </w:r>
          </w:p>
          <w:p w14:paraId="5E270B79" w14:textId="2B2C5886" w:rsidR="00E7353C" w:rsidRDefault="00E7353C" w:rsidP="00365930">
            <w:pPr>
              <w:pStyle w:val="TableText"/>
              <w:rPr>
                <w:rFonts w:cs="Arial"/>
                <w:szCs w:val="22"/>
              </w:rPr>
            </w:pPr>
            <w:r>
              <w:rPr>
                <w:rFonts w:cs="Arial"/>
                <w:szCs w:val="22"/>
              </w:rPr>
              <w:t>The Bio-Oil</w:t>
            </w:r>
            <w:r w:rsidR="0057639E">
              <w:rPr>
                <w:rFonts w:cs="Arial"/>
                <w:szCs w:val="22"/>
              </w:rPr>
              <w:t xml:space="preserve"> can be introduced into asphalt, to produce useable green asphalt – one of the targets of the project. Also </w:t>
            </w:r>
            <w:r w:rsidR="00581FB4">
              <w:rPr>
                <w:rFonts w:cs="Arial"/>
                <w:szCs w:val="22"/>
              </w:rPr>
              <w:t xml:space="preserve">as a </w:t>
            </w:r>
            <w:r w:rsidR="0057639E">
              <w:rPr>
                <w:rFonts w:cs="Arial"/>
                <w:szCs w:val="22"/>
              </w:rPr>
              <w:t>combustible material</w:t>
            </w:r>
            <w:r w:rsidR="00581FB4">
              <w:rPr>
                <w:rFonts w:cs="Arial"/>
                <w:szCs w:val="22"/>
              </w:rPr>
              <w:t xml:space="preserve"> – low grade fuel, similar to crude oil, can be used at a cement factory so as to reduce fossil fuel consumption</w:t>
            </w:r>
            <w:r>
              <w:rPr>
                <w:rFonts w:cs="Arial"/>
                <w:szCs w:val="22"/>
              </w:rPr>
              <w:t xml:space="preserve">. </w:t>
            </w:r>
            <w:r w:rsidR="00365930">
              <w:rPr>
                <w:rFonts w:cs="Arial"/>
                <w:szCs w:val="22"/>
              </w:rPr>
              <w:t xml:space="preserve">However, fuel production is not as key as the green asphalt production. </w:t>
            </w:r>
          </w:p>
          <w:p w14:paraId="3C071647" w14:textId="77777777" w:rsidR="00402590" w:rsidRDefault="00365930" w:rsidP="00402590">
            <w:pPr>
              <w:pStyle w:val="TableText"/>
              <w:rPr>
                <w:rFonts w:cs="Arial"/>
                <w:szCs w:val="22"/>
              </w:rPr>
            </w:pPr>
            <w:r>
              <w:rPr>
                <w:rFonts w:cs="Arial"/>
                <w:szCs w:val="22"/>
              </w:rPr>
              <w:t xml:space="preserve">The next stage </w:t>
            </w:r>
            <w:r w:rsidR="00E7353C">
              <w:rPr>
                <w:rFonts w:cs="Arial"/>
                <w:szCs w:val="22"/>
              </w:rPr>
              <w:t xml:space="preserve">of the process </w:t>
            </w:r>
            <w:r>
              <w:rPr>
                <w:rFonts w:cs="Arial"/>
                <w:szCs w:val="22"/>
              </w:rPr>
              <w:t xml:space="preserve">will be to recover phosphorus from the sewage sludge to use in agriculture. </w:t>
            </w:r>
          </w:p>
          <w:p w14:paraId="0D6DD7D2" w14:textId="315C53C0" w:rsidR="00333E75" w:rsidRDefault="00402590" w:rsidP="00402590">
            <w:pPr>
              <w:pStyle w:val="TableText"/>
              <w:rPr>
                <w:rFonts w:cs="Arial"/>
                <w:szCs w:val="22"/>
              </w:rPr>
            </w:pPr>
            <w:r>
              <w:rPr>
                <w:rFonts w:cs="Arial"/>
                <w:szCs w:val="22"/>
              </w:rPr>
              <w:t>Mineral residue produced as final product can be used in the alkali activation process for the production of binders for building materials.</w:t>
            </w:r>
          </w:p>
          <w:p w14:paraId="06436702" w14:textId="258E4A5A" w:rsidR="00333E75" w:rsidRDefault="00365930" w:rsidP="00365930">
            <w:pPr>
              <w:pStyle w:val="TableText"/>
              <w:rPr>
                <w:rFonts w:cs="Arial"/>
                <w:szCs w:val="22"/>
              </w:rPr>
            </w:pPr>
            <w:r>
              <w:rPr>
                <w:rFonts w:cs="Arial"/>
                <w:szCs w:val="22"/>
              </w:rPr>
              <w:t xml:space="preserve">This purification technology has been tested in the lab, however this is the first application in a pilot plant. </w:t>
            </w:r>
            <w:r w:rsidR="00333E75">
              <w:rPr>
                <w:rFonts w:cs="Arial"/>
                <w:szCs w:val="22"/>
              </w:rPr>
              <w:t xml:space="preserve">Have proven the technology used in the purification plant to be profitable. </w:t>
            </w:r>
          </w:p>
          <w:p w14:paraId="1F84888F" w14:textId="3E05CC49" w:rsidR="00C12AB7" w:rsidRPr="00365930" w:rsidRDefault="00365930" w:rsidP="00365930">
            <w:pPr>
              <w:pStyle w:val="TableText"/>
              <w:rPr>
                <w:rFonts w:cs="Arial"/>
                <w:szCs w:val="22"/>
              </w:rPr>
            </w:pPr>
            <w:r>
              <w:rPr>
                <w:rFonts w:cs="Arial"/>
                <w:szCs w:val="22"/>
              </w:rPr>
              <w:lastRenderedPageBreak/>
              <w:t>The application of such technologies is not a common requirement, hence there is high possibility for its integration into purification plants. It can be applied to all types of sewage waste. Goal is to also understand if it is easily re</w:t>
            </w:r>
            <w:r w:rsidR="00402590">
              <w:rPr>
                <w:rFonts w:cs="Arial"/>
                <w:szCs w:val="22"/>
              </w:rPr>
              <w:t>-</w:t>
            </w:r>
            <w:r>
              <w:rPr>
                <w:rFonts w:cs="Arial"/>
                <w:szCs w:val="22"/>
              </w:rPr>
              <w:t>applicable – as it is a system that runs at high temperature and pressure, it is currently not easy to convince the wastewater treatment plants to implement it.</w:t>
            </w:r>
          </w:p>
        </w:tc>
      </w:tr>
      <w:tr w:rsidR="00C12AB7" w:rsidRPr="00FE4C37" w14:paraId="329B0912" w14:textId="77777777" w:rsidTr="00840A1A">
        <w:tc>
          <w:tcPr>
            <w:tcW w:w="1418" w:type="dxa"/>
            <w:shd w:val="clear" w:color="auto" w:fill="auto"/>
          </w:tcPr>
          <w:p w14:paraId="19E2499D" w14:textId="11715D9C" w:rsidR="00C12AB7" w:rsidRPr="00ED3669" w:rsidRDefault="00C12AB7" w:rsidP="00C12AB7">
            <w:pPr>
              <w:pStyle w:val="TableText"/>
              <w:rPr>
                <w:rStyle w:val="BlueHighlight"/>
              </w:rPr>
            </w:pPr>
            <w:r w:rsidRPr="00ED3669">
              <w:rPr>
                <w:rStyle w:val="BlueHighlight"/>
              </w:rPr>
              <w:lastRenderedPageBreak/>
              <w:t>Output</w:t>
            </w:r>
          </w:p>
        </w:tc>
        <w:tc>
          <w:tcPr>
            <w:tcW w:w="7653" w:type="dxa"/>
            <w:shd w:val="clear" w:color="auto" w:fill="auto"/>
          </w:tcPr>
          <w:p w14:paraId="22C0CDDB" w14:textId="77777777" w:rsidR="00DA1B4E" w:rsidRPr="00E81AC1" w:rsidRDefault="00DA1B4E" w:rsidP="00DA1B4E">
            <w:pPr>
              <w:pStyle w:val="NormaleWeb"/>
              <w:shd w:val="clear" w:color="auto" w:fill="FFFFFF"/>
              <w:spacing w:before="0" w:beforeAutospacing="0" w:after="0" w:afterAutospacing="0" w:line="312" w:lineRule="atLeast"/>
              <w:ind w:left="300"/>
              <w:rPr>
                <w:rFonts w:ascii="Arial" w:hAnsi="Arial" w:cs="Arial"/>
                <w:sz w:val="20"/>
                <w:szCs w:val="22"/>
                <w:lang w:eastAsia="en-US"/>
              </w:rPr>
            </w:pPr>
            <w:r w:rsidRPr="00E81AC1">
              <w:rPr>
                <w:rFonts w:ascii="Arial" w:hAnsi="Arial" w:cs="Arial"/>
                <w:sz w:val="20"/>
                <w:szCs w:val="22"/>
                <w:lang w:eastAsia="en-US"/>
              </w:rPr>
              <w:t>Expected results:</w:t>
            </w:r>
          </w:p>
          <w:p w14:paraId="59A61842" w14:textId="0B6A84F5" w:rsidR="00DA1B4E" w:rsidRPr="00E81AC1" w:rsidRDefault="00DA1B4E" w:rsidP="00DA1B4E">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 xml:space="preserve">Elimination of waste sewage sludge in the plant located in the Municipality of </w:t>
            </w:r>
            <w:proofErr w:type="spellStart"/>
            <w:r w:rsidRPr="00E81AC1">
              <w:rPr>
                <w:rFonts w:cs="Arial"/>
                <w:sz w:val="20"/>
                <w:szCs w:val="22"/>
              </w:rPr>
              <w:t>Cassano</w:t>
            </w:r>
            <w:proofErr w:type="spellEnd"/>
            <w:r w:rsidRPr="00E81AC1">
              <w:rPr>
                <w:rFonts w:cs="Arial"/>
                <w:sz w:val="20"/>
                <w:szCs w:val="22"/>
              </w:rPr>
              <w:t xml:space="preserve"> </w:t>
            </w:r>
            <w:proofErr w:type="spellStart"/>
            <w:r w:rsidRPr="00E81AC1">
              <w:rPr>
                <w:rFonts w:cs="Arial"/>
                <w:sz w:val="20"/>
                <w:szCs w:val="22"/>
              </w:rPr>
              <w:t>D</w:t>
            </w:r>
            <w:r w:rsidR="00402590" w:rsidRPr="00E81AC1">
              <w:rPr>
                <w:rFonts w:cs="Arial"/>
                <w:sz w:val="20"/>
                <w:szCs w:val="22"/>
              </w:rPr>
              <w:t>’</w:t>
            </w:r>
            <w:r w:rsidRPr="00E81AC1">
              <w:rPr>
                <w:rFonts w:cs="Arial"/>
                <w:sz w:val="20"/>
                <w:szCs w:val="22"/>
              </w:rPr>
              <w:t>Adda</w:t>
            </w:r>
            <w:proofErr w:type="spellEnd"/>
            <w:r w:rsidRPr="00E81AC1">
              <w:rPr>
                <w:rFonts w:cs="Arial"/>
                <w:sz w:val="20"/>
                <w:szCs w:val="22"/>
              </w:rPr>
              <w:t>, thus avoiding the landfilling/incineration of about 4 000 tons per year of biological sewage sludge</w:t>
            </w:r>
          </w:p>
          <w:p w14:paraId="476CD61A" w14:textId="3D35626F" w:rsidR="00581FB4" w:rsidRPr="00E81AC1" w:rsidRDefault="00581FB4" w:rsidP="00DA1B4E">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80% of the water contained in the sludge will also be recovered</w:t>
            </w:r>
          </w:p>
          <w:p w14:paraId="53FD83AD" w14:textId="4F574C42" w:rsidR="00DA1B4E" w:rsidRPr="00E81AC1" w:rsidRDefault="00DA1B4E" w:rsidP="00DA1B4E">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Sludge transport from the purifier plant to the disposal site will be avoided, with a saving of 13 160 kg of CO2 emissions per year due to fuel consumption</w:t>
            </w:r>
          </w:p>
          <w:p w14:paraId="66772F31" w14:textId="39ECDFED" w:rsidR="00581FB4" w:rsidRPr="00E81AC1" w:rsidRDefault="00DA1B4E" w:rsidP="00581FB4">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A significant reduction of sludge management costs</w:t>
            </w:r>
            <w:r w:rsidR="00581FB4" w:rsidRPr="00E81AC1">
              <w:rPr>
                <w:rFonts w:cs="Arial"/>
                <w:sz w:val="20"/>
                <w:szCs w:val="22"/>
              </w:rPr>
              <w:t xml:space="preserve"> (currently EUR180/ton)</w:t>
            </w:r>
          </w:p>
          <w:p w14:paraId="3CF29CE8" w14:textId="2E236A15" w:rsidR="00581FB4" w:rsidRPr="00E81AC1" w:rsidRDefault="00DA1B4E" w:rsidP="00581FB4">
            <w:pPr>
              <w:shd w:val="clear" w:color="auto" w:fill="FFFFFF"/>
              <w:spacing w:before="100" w:beforeAutospacing="1" w:after="100" w:afterAutospacing="1" w:line="240" w:lineRule="auto"/>
              <w:ind w:left="360"/>
              <w:contextualSpacing/>
              <w:rPr>
                <w:rFonts w:cs="Arial"/>
                <w:sz w:val="20"/>
                <w:szCs w:val="22"/>
              </w:rPr>
            </w:pPr>
            <w:r w:rsidRPr="00E81AC1">
              <w:rPr>
                <w:rFonts w:cs="Arial"/>
                <w:sz w:val="20"/>
                <w:szCs w:val="22"/>
              </w:rPr>
              <w:t xml:space="preserve">Instead of sludge disposal, the purifier is expected to produce the following materials: </w:t>
            </w:r>
          </w:p>
          <w:p w14:paraId="3932700B" w14:textId="054F4C1E" w:rsidR="00581FB4" w:rsidRPr="00E81AC1" w:rsidRDefault="00DA1B4E" w:rsidP="00581FB4">
            <w:pPr>
              <w:numPr>
                <w:ilvl w:val="0"/>
                <w:numId w:val="49"/>
              </w:numPr>
              <w:shd w:val="clear" w:color="auto" w:fill="FFFFFF"/>
              <w:spacing w:before="100" w:beforeAutospacing="1" w:after="100" w:afterAutospacing="1" w:line="240" w:lineRule="auto"/>
              <w:contextualSpacing/>
              <w:rPr>
                <w:rFonts w:cs="Arial"/>
                <w:sz w:val="20"/>
                <w:szCs w:val="22"/>
              </w:rPr>
            </w:pPr>
            <w:r w:rsidRPr="00E81AC1">
              <w:rPr>
                <w:rFonts w:cs="Arial"/>
                <w:sz w:val="20"/>
                <w:szCs w:val="22"/>
              </w:rPr>
              <w:t>380 tons of hydrocarbons</w:t>
            </w:r>
            <w:r w:rsidR="00581FB4" w:rsidRPr="00E81AC1">
              <w:rPr>
                <w:rFonts w:cs="Arial"/>
                <w:sz w:val="20"/>
                <w:szCs w:val="22"/>
              </w:rPr>
              <w:t xml:space="preserve"> (bio-oil and tar)</w:t>
            </w:r>
            <w:r w:rsidRPr="00E81AC1">
              <w:rPr>
                <w:rFonts w:cs="Arial"/>
                <w:sz w:val="20"/>
                <w:szCs w:val="22"/>
              </w:rPr>
              <w:t xml:space="preserve"> to be used in bituminous conglomerates for the production of 9 500 m2 per year of road surfaces</w:t>
            </w:r>
            <w:r w:rsidR="00581FB4" w:rsidRPr="00E81AC1">
              <w:rPr>
                <w:rFonts w:cs="Arial"/>
                <w:sz w:val="20"/>
                <w:szCs w:val="22"/>
              </w:rPr>
              <w:t xml:space="preserve"> (green asphalt)</w:t>
            </w:r>
          </w:p>
          <w:p w14:paraId="1289C6E7" w14:textId="77777777" w:rsidR="00581FB4" w:rsidRPr="00E81AC1" w:rsidRDefault="00DA1B4E" w:rsidP="00DA1B4E">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About 3 800 MWh for thermal energy use</w:t>
            </w:r>
            <w:r w:rsidR="00581FB4" w:rsidRPr="00E81AC1">
              <w:rPr>
                <w:rFonts w:cs="Arial"/>
                <w:sz w:val="20"/>
                <w:szCs w:val="22"/>
              </w:rPr>
              <w:t xml:space="preserve"> from Bio-Oil</w:t>
            </w:r>
          </w:p>
          <w:p w14:paraId="083BCAB9" w14:textId="77777777" w:rsidR="00581FB4" w:rsidRPr="00E81AC1" w:rsidRDefault="00DA1B4E" w:rsidP="00DA1B4E">
            <w:pPr>
              <w:numPr>
                <w:ilvl w:val="0"/>
                <w:numId w:val="49"/>
              </w:numPr>
              <w:shd w:val="clear" w:color="auto" w:fill="FFFFFF"/>
              <w:spacing w:before="100" w:beforeAutospacing="1" w:after="100" w:afterAutospacing="1" w:line="240" w:lineRule="auto"/>
              <w:rPr>
                <w:rFonts w:cs="Arial"/>
                <w:sz w:val="20"/>
                <w:szCs w:val="22"/>
              </w:rPr>
            </w:pPr>
            <w:r w:rsidRPr="00E81AC1">
              <w:rPr>
                <w:rFonts w:cs="Arial"/>
                <w:sz w:val="20"/>
                <w:szCs w:val="22"/>
              </w:rPr>
              <w:t xml:space="preserve">250 tons of mineral </w:t>
            </w:r>
            <w:r w:rsidR="00581FB4" w:rsidRPr="00E81AC1">
              <w:rPr>
                <w:rFonts w:cs="Arial"/>
                <w:sz w:val="20"/>
                <w:szCs w:val="22"/>
              </w:rPr>
              <w:t>residue</w:t>
            </w:r>
            <w:r w:rsidRPr="00E81AC1">
              <w:rPr>
                <w:rFonts w:cs="Arial"/>
                <w:sz w:val="20"/>
                <w:szCs w:val="22"/>
              </w:rPr>
              <w:t xml:space="preserve"> for the production of binders</w:t>
            </w:r>
          </w:p>
          <w:p w14:paraId="192EC728" w14:textId="69A70F9D" w:rsidR="00C12AB7" w:rsidRPr="00DA1B4E" w:rsidRDefault="00DA1B4E" w:rsidP="00DA1B4E">
            <w:pPr>
              <w:numPr>
                <w:ilvl w:val="0"/>
                <w:numId w:val="49"/>
              </w:numPr>
              <w:shd w:val="clear" w:color="auto" w:fill="FFFFFF"/>
              <w:spacing w:before="100" w:beforeAutospacing="1" w:after="100" w:afterAutospacing="1" w:line="240" w:lineRule="auto"/>
              <w:rPr>
                <w:rFonts w:ascii="Helvetica" w:hAnsi="Helvetica" w:cs="Helvetica"/>
                <w:color w:val="000000"/>
                <w:sz w:val="18"/>
                <w:szCs w:val="18"/>
              </w:rPr>
            </w:pPr>
            <w:r w:rsidRPr="00E81AC1">
              <w:rPr>
                <w:rFonts w:cs="Arial"/>
                <w:sz w:val="20"/>
                <w:szCs w:val="22"/>
              </w:rPr>
              <w:t>50 tons of phosphorus (as</w:t>
            </w:r>
            <w:r w:rsidR="00581FB4" w:rsidRPr="00E81AC1">
              <w:rPr>
                <w:rFonts w:cs="Arial"/>
                <w:sz w:val="20"/>
                <w:szCs w:val="22"/>
              </w:rPr>
              <w:t xml:space="preserve"> phosphate</w:t>
            </w:r>
            <w:r w:rsidRPr="00E81AC1">
              <w:rPr>
                <w:rFonts w:cs="Arial"/>
                <w:sz w:val="20"/>
                <w:szCs w:val="22"/>
              </w:rPr>
              <w:t>) per year for the fertilizer industry.</w:t>
            </w:r>
          </w:p>
        </w:tc>
      </w:tr>
      <w:tr w:rsidR="00C12AB7" w:rsidRPr="00FE4C37" w14:paraId="271645D8" w14:textId="77777777" w:rsidTr="00840A1A">
        <w:tc>
          <w:tcPr>
            <w:tcW w:w="1418" w:type="dxa"/>
            <w:shd w:val="clear" w:color="auto" w:fill="auto"/>
          </w:tcPr>
          <w:p w14:paraId="7363B15A" w14:textId="16088FB5" w:rsidR="00C12AB7" w:rsidRPr="00ED3669" w:rsidRDefault="00C12AB7" w:rsidP="00C12AB7">
            <w:pPr>
              <w:pStyle w:val="TableText"/>
              <w:rPr>
                <w:rStyle w:val="BlueHighlight"/>
              </w:rPr>
            </w:pPr>
            <w:r w:rsidRPr="00ED3669">
              <w:rPr>
                <w:rStyle w:val="BlueHighlight"/>
              </w:rPr>
              <w:t>Cost</w:t>
            </w:r>
          </w:p>
        </w:tc>
        <w:tc>
          <w:tcPr>
            <w:tcW w:w="7653" w:type="dxa"/>
            <w:shd w:val="clear" w:color="auto" w:fill="auto"/>
          </w:tcPr>
          <w:p w14:paraId="20F19A2B" w14:textId="3A421281" w:rsidR="00FC393D" w:rsidRDefault="00C12AB7" w:rsidP="00FC393D">
            <w:pPr>
              <w:pStyle w:val="TableTextNoSpace"/>
              <w:rPr>
                <w:rFonts w:cs="Arial"/>
                <w:szCs w:val="22"/>
              </w:rPr>
            </w:pPr>
            <w:r>
              <w:rPr>
                <w:rFonts w:cs="Arial"/>
                <w:szCs w:val="22"/>
              </w:rPr>
              <w:t>Total CAPEX</w:t>
            </w:r>
            <w:r w:rsidR="00FC393D">
              <w:rPr>
                <w:rFonts w:cs="Arial"/>
                <w:szCs w:val="22"/>
              </w:rPr>
              <w:t>:</w:t>
            </w:r>
            <w:r>
              <w:rPr>
                <w:rFonts w:cs="Arial"/>
                <w:szCs w:val="22"/>
              </w:rPr>
              <w:t xml:space="preserve"> EUR</w:t>
            </w:r>
            <w:r w:rsidR="00FC393D">
              <w:rPr>
                <w:rFonts w:cs="Arial"/>
                <w:szCs w:val="22"/>
              </w:rPr>
              <w:t>1</w:t>
            </w:r>
            <w:r>
              <w:rPr>
                <w:rFonts w:cs="Arial"/>
                <w:szCs w:val="22"/>
              </w:rPr>
              <w:t>.4m</w:t>
            </w:r>
            <w:r w:rsidR="00FC393D">
              <w:rPr>
                <w:rFonts w:cs="Arial"/>
                <w:szCs w:val="22"/>
              </w:rPr>
              <w:t xml:space="preserve"> – cost of HLT prototype EUR1.1.m</w:t>
            </w:r>
          </w:p>
          <w:p w14:paraId="71E9F4B9" w14:textId="494BF52A" w:rsidR="00FC393D" w:rsidRDefault="00FC393D" w:rsidP="00C12AB7">
            <w:pPr>
              <w:pStyle w:val="TableTextNoSpace"/>
              <w:rPr>
                <w:rFonts w:cs="Arial"/>
                <w:szCs w:val="22"/>
              </w:rPr>
            </w:pPr>
            <w:r>
              <w:rPr>
                <w:rFonts w:cs="Arial"/>
                <w:szCs w:val="22"/>
              </w:rPr>
              <w:t>Total OPEX: EUR3m</w:t>
            </w:r>
          </w:p>
          <w:p w14:paraId="020922CE" w14:textId="3388E472" w:rsidR="00FC393D" w:rsidRDefault="00FC393D" w:rsidP="00C12AB7">
            <w:pPr>
              <w:pStyle w:val="TableTextNoSpace"/>
              <w:rPr>
                <w:rFonts w:cs="Arial"/>
                <w:szCs w:val="22"/>
              </w:rPr>
            </w:pPr>
          </w:p>
          <w:p w14:paraId="25B0B851" w14:textId="681F97AC" w:rsidR="00FC393D" w:rsidRPr="00533673" w:rsidRDefault="00FC393D" w:rsidP="00C12AB7">
            <w:pPr>
              <w:pStyle w:val="TableTextNoSpace"/>
            </w:pPr>
            <w:r>
              <w:rPr>
                <w:rFonts w:cs="Arial"/>
                <w:szCs w:val="22"/>
              </w:rPr>
              <w:t>Total cost: EUR4.4m</w:t>
            </w:r>
          </w:p>
          <w:p w14:paraId="00B7D295" w14:textId="28F41C3E" w:rsidR="00C12AB7" w:rsidRPr="00EB4BFD" w:rsidRDefault="00C12AB7" w:rsidP="00C12AB7">
            <w:pPr>
              <w:pStyle w:val="TableText"/>
              <w:rPr>
                <w:rStyle w:val="BlueHighlight"/>
              </w:rPr>
            </w:pPr>
          </w:p>
        </w:tc>
      </w:tr>
      <w:tr w:rsidR="00C12AB7" w:rsidRPr="00FE4C37" w14:paraId="1BD6B491" w14:textId="77777777" w:rsidTr="00840A1A">
        <w:tc>
          <w:tcPr>
            <w:tcW w:w="1418" w:type="dxa"/>
            <w:shd w:val="clear" w:color="auto" w:fill="auto"/>
          </w:tcPr>
          <w:p w14:paraId="1C822D4A" w14:textId="285593BB" w:rsidR="00C12AB7" w:rsidRPr="00ED3669" w:rsidRDefault="00C12AB7" w:rsidP="00C12AB7">
            <w:pPr>
              <w:pStyle w:val="TableText"/>
              <w:rPr>
                <w:rStyle w:val="BlueHighlight"/>
              </w:rPr>
            </w:pPr>
            <w:r w:rsidRPr="00ED3669">
              <w:rPr>
                <w:rStyle w:val="BlueHighlight"/>
              </w:rPr>
              <w:t>Financial structure</w:t>
            </w:r>
          </w:p>
        </w:tc>
        <w:tc>
          <w:tcPr>
            <w:tcW w:w="7653" w:type="dxa"/>
            <w:shd w:val="clear" w:color="auto" w:fill="auto"/>
          </w:tcPr>
          <w:p w14:paraId="4DF05FFC" w14:textId="26FE4D44" w:rsidR="00FC393D" w:rsidRPr="00AA0E73" w:rsidRDefault="00FC393D" w:rsidP="00FC393D">
            <w:pPr>
              <w:pStyle w:val="TableTextNoSpace"/>
              <w:rPr>
                <w:rFonts w:cs="Arial"/>
                <w:lang w:val="it-IT"/>
              </w:rPr>
            </w:pPr>
            <w:r w:rsidRPr="00AA0E73">
              <w:rPr>
                <w:rFonts w:cs="Arial"/>
                <w:szCs w:val="22"/>
                <w:lang w:val="it-IT"/>
              </w:rPr>
              <w:t xml:space="preserve">Project partners contribution: </w:t>
            </w:r>
            <w:r w:rsidRPr="00AA0E73">
              <w:rPr>
                <w:rFonts w:cs="Arial"/>
                <w:lang w:val="it-IT"/>
              </w:rPr>
              <w:t>AGROSISTEMI EUR1.1m, CAP Holdings EUR0.12m, CSIC EUR0.13m, Caffu’ EUR0.1m, MONDO PULITO EUR0.02m, Syngen EUR0.36m, Universita degli studi di Pavia EUR0.12m</w:t>
            </w:r>
          </w:p>
          <w:p w14:paraId="199F214A" w14:textId="77777777" w:rsidR="00FC393D" w:rsidRPr="00AA0E73" w:rsidRDefault="00FC393D" w:rsidP="00FC393D">
            <w:pPr>
              <w:pStyle w:val="TableTextNoSpace"/>
              <w:rPr>
                <w:rFonts w:cs="Arial"/>
                <w:lang w:val="it-IT"/>
              </w:rPr>
            </w:pPr>
          </w:p>
          <w:p w14:paraId="08CCC617" w14:textId="0B80B1F6" w:rsidR="00FC393D" w:rsidRPr="00AA0E73" w:rsidRDefault="00FC393D" w:rsidP="00FC393D">
            <w:pPr>
              <w:pStyle w:val="TableTextNoSpace"/>
              <w:rPr>
                <w:rFonts w:cs="Arial"/>
                <w:lang w:val="fr-FR"/>
              </w:rPr>
            </w:pPr>
            <w:r w:rsidRPr="00AA0E73">
              <w:rPr>
                <w:rFonts w:cs="Arial"/>
                <w:lang w:val="fr-FR"/>
              </w:rPr>
              <w:t xml:space="preserve">EU LIFE programme contribution: EUR2.4m </w:t>
            </w:r>
          </w:p>
          <w:p w14:paraId="54AFBFA5" w14:textId="75580038" w:rsidR="00FC393D" w:rsidRPr="00AA0E73" w:rsidRDefault="00FC393D" w:rsidP="00FC393D">
            <w:pPr>
              <w:pStyle w:val="TableTextNoSpace"/>
              <w:rPr>
                <w:rFonts w:cs="Arial"/>
                <w:lang w:val="fr-FR"/>
              </w:rPr>
            </w:pPr>
          </w:p>
          <w:p w14:paraId="4C0D5808" w14:textId="33F8EDB2" w:rsidR="00FC393D" w:rsidRDefault="00FC393D" w:rsidP="00FC393D">
            <w:pPr>
              <w:pStyle w:val="TableTextNoSpace"/>
              <w:rPr>
                <w:rFonts w:cs="Arial"/>
              </w:rPr>
            </w:pPr>
            <w:r>
              <w:rPr>
                <w:rFonts w:cs="Arial"/>
              </w:rPr>
              <w:t xml:space="preserve">Reporting: </w:t>
            </w:r>
          </w:p>
          <w:p w14:paraId="154D9F6D" w14:textId="16913B00" w:rsidR="00FC393D" w:rsidRDefault="00FC393D" w:rsidP="00FC393D">
            <w:pPr>
              <w:pStyle w:val="TableTextNoSpace"/>
              <w:rPr>
                <w:rFonts w:cs="Arial"/>
              </w:rPr>
            </w:pPr>
            <w:r>
              <w:rPr>
                <w:rFonts w:cs="Arial"/>
              </w:rPr>
              <w:t>LIFE programme requires technical and financial reporting. Technical report covers project progress and any publications. Financial report includes consolidated financial statement (income summary, cost summary, funds distribution etc.) and financial statement of individual beneficiary (covering individual transactions). At end of project, need to submit end of project report and After-LIFE Plans.</w:t>
            </w:r>
          </w:p>
          <w:p w14:paraId="31C59926" w14:textId="04910812" w:rsidR="00FC393D" w:rsidRDefault="00FC393D" w:rsidP="00FC393D">
            <w:pPr>
              <w:pStyle w:val="TableTextNoSpace"/>
              <w:ind w:left="0"/>
              <w:rPr>
                <w:rFonts w:cs="Arial"/>
              </w:rPr>
            </w:pPr>
          </w:p>
          <w:p w14:paraId="4AEF5608" w14:textId="2C044E3E" w:rsidR="00FC393D" w:rsidRPr="00C020B4" w:rsidRDefault="00FC393D" w:rsidP="00FC393D">
            <w:pPr>
              <w:pStyle w:val="TableTextNoSpace"/>
              <w:rPr>
                <w:rFonts w:cs="Arial"/>
              </w:rPr>
            </w:pPr>
            <w:r>
              <w:rPr>
                <w:rFonts w:cs="Arial"/>
              </w:rPr>
              <w:t>Did not look for alternative source of financing beyond this.</w:t>
            </w:r>
          </w:p>
          <w:p w14:paraId="0C0AF7F2" w14:textId="32D8084B" w:rsidR="00FC393D" w:rsidRPr="00365930" w:rsidRDefault="00FC393D" w:rsidP="0085785A">
            <w:pPr>
              <w:pStyle w:val="TableText"/>
              <w:rPr>
                <w:rFonts w:cs="Arial"/>
                <w:szCs w:val="22"/>
              </w:rPr>
            </w:pPr>
          </w:p>
        </w:tc>
      </w:tr>
      <w:tr w:rsidR="00C12AB7" w:rsidRPr="00FE4C37" w14:paraId="5B1A940A" w14:textId="77777777" w:rsidTr="00840A1A">
        <w:tc>
          <w:tcPr>
            <w:tcW w:w="1418" w:type="dxa"/>
            <w:shd w:val="clear" w:color="auto" w:fill="auto"/>
          </w:tcPr>
          <w:p w14:paraId="16D9D441" w14:textId="2E1C3EC5" w:rsidR="00C12AB7" w:rsidRPr="00ED3669" w:rsidRDefault="00C12AB7" w:rsidP="00C12AB7">
            <w:pPr>
              <w:pStyle w:val="TableText"/>
              <w:rPr>
                <w:rStyle w:val="BlueHighlight"/>
              </w:rPr>
            </w:pPr>
            <w:r w:rsidRPr="00ED3669">
              <w:rPr>
                <w:rStyle w:val="BlueHighlight"/>
              </w:rPr>
              <w:t>Policy Measures</w:t>
            </w:r>
          </w:p>
        </w:tc>
        <w:tc>
          <w:tcPr>
            <w:tcW w:w="7653" w:type="dxa"/>
            <w:shd w:val="clear" w:color="auto" w:fill="auto"/>
          </w:tcPr>
          <w:p w14:paraId="34CDED6F" w14:textId="49D08D82" w:rsidR="00FC393D" w:rsidRPr="00CF57F0" w:rsidRDefault="00FC393D" w:rsidP="00C12AB7">
            <w:pPr>
              <w:pStyle w:val="TableText"/>
              <w:rPr>
                <w:b/>
              </w:rPr>
            </w:pPr>
            <w:r>
              <w:rPr>
                <w:rFonts w:cs="Arial"/>
              </w:rPr>
              <w:t xml:space="preserve">Supported by EU LIFE programme – EU funding instrument targeted at environmental and climate action projects </w:t>
            </w:r>
          </w:p>
        </w:tc>
      </w:tr>
      <w:tr w:rsidR="00C12AB7" w:rsidRPr="00FE4C37" w14:paraId="79DF5D73" w14:textId="77777777" w:rsidTr="00840A1A">
        <w:tc>
          <w:tcPr>
            <w:tcW w:w="1418" w:type="dxa"/>
            <w:shd w:val="clear" w:color="auto" w:fill="auto"/>
          </w:tcPr>
          <w:p w14:paraId="25AE1FDF" w14:textId="3837AB6E" w:rsidR="00C12AB7" w:rsidRPr="00ED3669" w:rsidRDefault="00C12AB7" w:rsidP="00C12AB7">
            <w:pPr>
              <w:pStyle w:val="TableText"/>
              <w:rPr>
                <w:rStyle w:val="BlueHighlight"/>
              </w:rPr>
            </w:pPr>
            <w:r w:rsidRPr="00ED3669">
              <w:rPr>
                <w:rStyle w:val="BlueHighlight"/>
              </w:rPr>
              <w:t>Funding Schemes</w:t>
            </w:r>
          </w:p>
        </w:tc>
        <w:tc>
          <w:tcPr>
            <w:tcW w:w="7653" w:type="dxa"/>
            <w:shd w:val="clear" w:color="auto" w:fill="auto"/>
          </w:tcPr>
          <w:p w14:paraId="1A604262" w14:textId="5A14BC2F" w:rsidR="00C12AB7" w:rsidRPr="00FE4C37" w:rsidRDefault="00365930" w:rsidP="00FC393D">
            <w:pPr>
              <w:pStyle w:val="TableTextNoSpace"/>
            </w:pPr>
            <w:r>
              <w:rPr>
                <w:rFonts w:cs="Arial"/>
              </w:rPr>
              <w:t>55% EU</w:t>
            </w:r>
            <w:r w:rsidR="008B7810">
              <w:rPr>
                <w:rFonts w:cs="Arial"/>
              </w:rPr>
              <w:t xml:space="preserve"> LIFE </w:t>
            </w:r>
            <w:r w:rsidR="00FC393D">
              <w:rPr>
                <w:rFonts w:cs="Arial"/>
              </w:rPr>
              <w:t>programme</w:t>
            </w:r>
            <w:r>
              <w:rPr>
                <w:rFonts w:cs="Arial"/>
              </w:rPr>
              <w:t xml:space="preserve"> funded. Rest of funding contributed by partner companies </w:t>
            </w:r>
          </w:p>
        </w:tc>
      </w:tr>
      <w:tr w:rsidR="00C12AB7" w:rsidRPr="00FE4C37" w14:paraId="7D7A19B7" w14:textId="77777777" w:rsidTr="00840A1A">
        <w:tc>
          <w:tcPr>
            <w:tcW w:w="1418" w:type="dxa"/>
            <w:shd w:val="clear" w:color="auto" w:fill="auto"/>
          </w:tcPr>
          <w:p w14:paraId="621022AC" w14:textId="501E95BE" w:rsidR="00C12AB7" w:rsidRPr="00ED3669" w:rsidRDefault="00C12AB7" w:rsidP="00C12AB7">
            <w:pPr>
              <w:pStyle w:val="TableText"/>
              <w:rPr>
                <w:rStyle w:val="BlueHighlight"/>
              </w:rPr>
            </w:pPr>
            <w:r w:rsidRPr="00ED3669">
              <w:rPr>
                <w:rStyle w:val="BlueHighlight"/>
              </w:rPr>
              <w:lastRenderedPageBreak/>
              <w:t xml:space="preserve">Opportunities/Barriers to Financing </w:t>
            </w:r>
          </w:p>
        </w:tc>
        <w:tc>
          <w:tcPr>
            <w:tcW w:w="7653" w:type="dxa"/>
            <w:shd w:val="clear" w:color="auto" w:fill="auto"/>
          </w:tcPr>
          <w:p w14:paraId="4E72E8C9" w14:textId="3F49C719" w:rsidR="008B7810" w:rsidRDefault="00365930" w:rsidP="00C12AB7">
            <w:pPr>
              <w:pStyle w:val="TableText"/>
              <w:rPr>
                <w:rFonts w:cs="Arial"/>
              </w:rPr>
            </w:pPr>
            <w:r>
              <w:rPr>
                <w:rFonts w:cs="Arial"/>
              </w:rPr>
              <w:t>Administrative</w:t>
            </w:r>
            <w:r w:rsidR="00402590">
              <w:rPr>
                <w:rFonts w:cs="Arial"/>
              </w:rPr>
              <w:t xml:space="preserve"> barriers</w:t>
            </w:r>
            <w:r>
              <w:rPr>
                <w:rFonts w:cs="Arial"/>
              </w:rPr>
              <w:t>: bureaucratic and authoritative barrier to environmental projects – sees as</w:t>
            </w:r>
            <w:r w:rsidR="0085785A">
              <w:rPr>
                <w:rFonts w:cs="Arial"/>
              </w:rPr>
              <w:t xml:space="preserve"> a</w:t>
            </w:r>
            <w:r>
              <w:rPr>
                <w:rFonts w:cs="Arial"/>
              </w:rPr>
              <w:t xml:space="preserve"> systemic</w:t>
            </w:r>
            <w:r w:rsidR="0085785A">
              <w:rPr>
                <w:rFonts w:cs="Arial"/>
              </w:rPr>
              <w:t xml:space="preserve"> barrier</w:t>
            </w:r>
            <w:r>
              <w:rPr>
                <w:rFonts w:cs="Arial"/>
              </w:rPr>
              <w:t xml:space="preserve"> rather than </w:t>
            </w:r>
            <w:r w:rsidR="0085785A">
              <w:rPr>
                <w:rFonts w:cs="Arial"/>
              </w:rPr>
              <w:t xml:space="preserve">one </w:t>
            </w:r>
            <w:r>
              <w:rPr>
                <w:rFonts w:cs="Arial"/>
              </w:rPr>
              <w:t>specific to the project.</w:t>
            </w:r>
            <w:r w:rsidR="0085785A">
              <w:rPr>
                <w:rFonts w:cs="Arial"/>
              </w:rPr>
              <w:t xml:space="preserve"> Onerous a</w:t>
            </w:r>
            <w:r>
              <w:rPr>
                <w:rFonts w:cs="Arial"/>
              </w:rPr>
              <w:t>dministrative process making implementation of innovative technologies slow and difficult</w:t>
            </w:r>
            <w:r w:rsidR="008B7810">
              <w:rPr>
                <w:rFonts w:cs="Arial"/>
              </w:rPr>
              <w:t xml:space="preserve">. </w:t>
            </w:r>
            <w:r w:rsidR="00402590">
              <w:rPr>
                <w:rFonts w:cs="Arial"/>
              </w:rPr>
              <w:t>O</w:t>
            </w:r>
            <w:r w:rsidR="008B7810">
              <w:rPr>
                <w:rFonts w:cs="Arial"/>
              </w:rPr>
              <w:t xml:space="preserve">btaining authorization for a plant takes 3-4 years (minimum 1.5 years, dependent on province) in Italy, whereas in other European countries such as Croatia it takes 3-4 months. </w:t>
            </w:r>
          </w:p>
          <w:p w14:paraId="3B6F731D" w14:textId="4D8671C5" w:rsidR="00365930" w:rsidRDefault="008B7810" w:rsidP="00C12AB7">
            <w:pPr>
              <w:pStyle w:val="TableText"/>
              <w:rPr>
                <w:rFonts w:cs="Arial"/>
              </w:rPr>
            </w:pPr>
            <w:r>
              <w:rPr>
                <w:rFonts w:cs="Arial"/>
              </w:rPr>
              <w:t xml:space="preserve">Waste treatment projects also have a very low chance of success </w:t>
            </w:r>
            <w:r w:rsidR="009C3CF8">
              <w:rPr>
                <w:rFonts w:cs="Arial"/>
              </w:rPr>
              <w:t>for a</w:t>
            </w:r>
            <w:r>
              <w:rPr>
                <w:rFonts w:cs="Arial"/>
              </w:rPr>
              <w:t xml:space="preserve">pproval. </w:t>
            </w:r>
            <w:r w:rsidR="0085785A">
              <w:rPr>
                <w:rFonts w:cs="Arial"/>
              </w:rPr>
              <w:t>This administrative burden is a p</w:t>
            </w:r>
            <w:r w:rsidR="009C3CF8">
              <w:rPr>
                <w:rFonts w:cs="Arial"/>
              </w:rPr>
              <w:t>articular challenge in the environmental sector.</w:t>
            </w:r>
          </w:p>
          <w:p w14:paraId="39C77BB1" w14:textId="22AB5CE0" w:rsidR="00FC393D" w:rsidRDefault="00FC393D" w:rsidP="00C12AB7">
            <w:pPr>
              <w:pStyle w:val="TableText"/>
              <w:rPr>
                <w:rFonts w:cs="Arial"/>
              </w:rPr>
            </w:pPr>
            <w:r>
              <w:rPr>
                <w:rFonts w:cs="Arial"/>
              </w:rPr>
              <w:t xml:space="preserve">Regulatory uncertainty: Italian regulatory uncertainty greatest barrier to financing </w:t>
            </w:r>
          </w:p>
          <w:p w14:paraId="2B42CBB0" w14:textId="572BBB3A" w:rsidR="00214CF5" w:rsidRDefault="009C3CF8" w:rsidP="00C12AB7">
            <w:pPr>
              <w:pStyle w:val="TableText"/>
              <w:rPr>
                <w:rFonts w:cs="Arial"/>
              </w:rPr>
            </w:pPr>
            <w:r>
              <w:rPr>
                <w:rFonts w:cs="Arial"/>
              </w:rPr>
              <w:t>These activities are regulated by Environmental Decree 152, chapter 3 – wastewater and chapter 4 – waste. According to chapter 3, article 127</w:t>
            </w:r>
            <w:r w:rsidR="00214CF5">
              <w:rPr>
                <w:rFonts w:cs="Arial"/>
              </w:rPr>
              <w:t xml:space="preserve"> (based on EU directive)</w:t>
            </w:r>
            <w:r>
              <w:rPr>
                <w:rFonts w:cs="Arial"/>
              </w:rPr>
              <w:t>, sewage sludge is not considered waste until the end of the purification process – at which point it requires authorisation.</w:t>
            </w:r>
            <w:r w:rsidR="00214CF5">
              <w:rPr>
                <w:rFonts w:cs="Arial"/>
              </w:rPr>
              <w:t xml:space="preserve"> </w:t>
            </w:r>
            <w:r w:rsidR="00402590">
              <w:rPr>
                <w:rFonts w:cs="Arial"/>
              </w:rPr>
              <w:t>Because the treatment takes place within the purification process, the sludge is not considered waste and so the installation does not require a waste treatment authorization</w:t>
            </w:r>
            <w:r w:rsidR="00F51914">
              <w:rPr>
                <w:rFonts w:cs="Arial"/>
              </w:rPr>
              <w:t>.</w:t>
            </w:r>
          </w:p>
          <w:p w14:paraId="1E4E4B5B" w14:textId="69B3C2AA" w:rsidR="009C3CF8" w:rsidRDefault="00402590" w:rsidP="009A763B">
            <w:pPr>
              <w:pStyle w:val="TableText"/>
              <w:rPr>
                <w:rFonts w:cs="Arial"/>
              </w:rPr>
            </w:pPr>
            <w:r>
              <w:rPr>
                <w:rFonts w:cs="Arial"/>
              </w:rPr>
              <w:t>Judicial</w:t>
            </w:r>
            <w:r w:rsidR="00214CF5">
              <w:rPr>
                <w:rFonts w:cs="Arial"/>
              </w:rPr>
              <w:t xml:space="preserve"> barriers: following a case in 2018, whe</w:t>
            </w:r>
            <w:r w:rsidR="0085785A">
              <w:rPr>
                <w:rFonts w:cs="Arial"/>
              </w:rPr>
              <w:t>n</w:t>
            </w:r>
            <w:r w:rsidR="00214CF5">
              <w:rPr>
                <w:rFonts w:cs="Arial"/>
              </w:rPr>
              <w:t xml:space="preserve"> a court passed a sentence against the building of a </w:t>
            </w:r>
            <w:r w:rsidR="0085785A">
              <w:rPr>
                <w:rFonts w:cs="Arial"/>
              </w:rPr>
              <w:t xml:space="preserve">sewage waste </w:t>
            </w:r>
            <w:r w:rsidR="009A763B">
              <w:rPr>
                <w:rFonts w:cs="Arial"/>
              </w:rPr>
              <w:t xml:space="preserve">recovery plant, almost all the provinces terminated sewage recycling provisions. </w:t>
            </w:r>
            <w:r w:rsidR="009C3CF8">
              <w:rPr>
                <w:rFonts w:cs="Arial"/>
              </w:rPr>
              <w:t>Loophole in definitions has led to problems such as one multi-utility disposing of waste on fields</w:t>
            </w:r>
            <w:r w:rsidR="009A763B">
              <w:rPr>
                <w:rFonts w:cs="Arial"/>
              </w:rPr>
              <w:t xml:space="preserve">. </w:t>
            </w:r>
          </w:p>
          <w:p w14:paraId="40374334" w14:textId="41F1C86C" w:rsidR="00365930" w:rsidRDefault="00365930" w:rsidP="00C12AB7">
            <w:pPr>
              <w:pStyle w:val="TableText"/>
              <w:rPr>
                <w:rFonts w:cs="Arial"/>
              </w:rPr>
            </w:pPr>
            <w:r>
              <w:rPr>
                <w:rFonts w:cs="Arial"/>
              </w:rPr>
              <w:t xml:space="preserve">Financial viability: country has lack of plants and waste treatment plants because they do not generate a return </w:t>
            </w:r>
          </w:p>
          <w:p w14:paraId="3A8FBBFD" w14:textId="672C51EC" w:rsidR="009A763B" w:rsidRDefault="00214CF5" w:rsidP="0085785A">
            <w:pPr>
              <w:pStyle w:val="TableText"/>
              <w:rPr>
                <w:rFonts w:cs="Arial"/>
              </w:rPr>
            </w:pPr>
            <w:r>
              <w:rPr>
                <w:rFonts w:cs="Arial"/>
              </w:rPr>
              <w:t>Lack of t</w:t>
            </w:r>
            <w:r w:rsidR="00365930">
              <w:rPr>
                <w:rFonts w:cs="Arial"/>
              </w:rPr>
              <w:t>echnological understanding</w:t>
            </w:r>
            <w:r>
              <w:rPr>
                <w:rFonts w:cs="Arial"/>
              </w:rPr>
              <w:t xml:space="preserve"> among the authorities slows the approval process</w:t>
            </w:r>
            <w:r w:rsidR="00D23ADA">
              <w:rPr>
                <w:rFonts w:cs="Arial"/>
              </w:rPr>
              <w:t>.</w:t>
            </w:r>
          </w:p>
          <w:p w14:paraId="2A4FC95D" w14:textId="77777777" w:rsidR="0085785A" w:rsidRDefault="0085785A" w:rsidP="0085785A">
            <w:pPr>
              <w:pStyle w:val="TableText"/>
              <w:rPr>
                <w:rFonts w:cs="Arial"/>
              </w:rPr>
            </w:pPr>
          </w:p>
          <w:p w14:paraId="4768A360" w14:textId="0CB09595" w:rsidR="00D23ADA" w:rsidRDefault="00D23ADA" w:rsidP="00C12AB7">
            <w:pPr>
              <w:pStyle w:val="TableText"/>
              <w:rPr>
                <w:rFonts w:cs="Arial"/>
              </w:rPr>
            </w:pPr>
            <w:r>
              <w:rPr>
                <w:rFonts w:cs="Arial"/>
              </w:rPr>
              <w:t>Opportunities:</w:t>
            </w:r>
          </w:p>
          <w:p w14:paraId="3D7BE802" w14:textId="64F16400" w:rsidR="00365930" w:rsidRDefault="00365930" w:rsidP="00C12AB7">
            <w:pPr>
              <w:pStyle w:val="TableText"/>
              <w:rPr>
                <w:rFonts w:cs="Arial"/>
              </w:rPr>
            </w:pPr>
            <w:r>
              <w:rPr>
                <w:rFonts w:cs="Arial"/>
              </w:rPr>
              <w:t>Opportunity posed by the large availability of material. Currently 40-50% of sewage sludge goes to landfill</w:t>
            </w:r>
          </w:p>
          <w:p w14:paraId="36069ADC" w14:textId="72C744B0" w:rsidR="00365930" w:rsidRDefault="00D23ADA" w:rsidP="00C12AB7">
            <w:pPr>
              <w:pStyle w:val="TableText"/>
              <w:rPr>
                <w:rFonts w:cs="Arial"/>
              </w:rPr>
            </w:pPr>
            <w:r>
              <w:rPr>
                <w:rFonts w:cs="Arial"/>
              </w:rPr>
              <w:t>Flexibility: o</w:t>
            </w:r>
            <w:r w:rsidR="00365930">
              <w:rPr>
                <w:rFonts w:cs="Arial"/>
              </w:rPr>
              <w:t xml:space="preserve">ther organic material can also be used as an input to the </w:t>
            </w:r>
            <w:r w:rsidR="0085785A">
              <w:rPr>
                <w:rFonts w:cs="Arial"/>
              </w:rPr>
              <w:t>purifier</w:t>
            </w:r>
            <w:r>
              <w:rPr>
                <w:rFonts w:cs="Arial"/>
              </w:rPr>
              <w:t>.</w:t>
            </w:r>
          </w:p>
          <w:p w14:paraId="200F13DF" w14:textId="0CE69F44" w:rsidR="00365930" w:rsidRDefault="00365930" w:rsidP="00C12AB7">
            <w:pPr>
              <w:pStyle w:val="TableText"/>
            </w:pPr>
          </w:p>
        </w:tc>
      </w:tr>
      <w:tr w:rsidR="00C12AB7" w:rsidRPr="00FE4C37" w14:paraId="5709AB07" w14:textId="77777777" w:rsidTr="00840A1A">
        <w:tc>
          <w:tcPr>
            <w:tcW w:w="1418" w:type="dxa"/>
            <w:shd w:val="clear" w:color="auto" w:fill="auto"/>
          </w:tcPr>
          <w:p w14:paraId="4CEB3A61" w14:textId="7983590B" w:rsidR="00C12AB7" w:rsidRPr="00ED3669" w:rsidRDefault="00C12AB7" w:rsidP="00C12AB7">
            <w:pPr>
              <w:pStyle w:val="TableText"/>
              <w:rPr>
                <w:rStyle w:val="BlueHighlight"/>
              </w:rPr>
            </w:pPr>
            <w:r w:rsidRPr="00ED3669">
              <w:rPr>
                <w:rStyle w:val="BlueHighlight"/>
              </w:rPr>
              <w:t xml:space="preserve">Level of innovation </w:t>
            </w:r>
          </w:p>
        </w:tc>
        <w:tc>
          <w:tcPr>
            <w:tcW w:w="7653" w:type="dxa"/>
            <w:shd w:val="clear" w:color="auto" w:fill="auto"/>
          </w:tcPr>
          <w:p w14:paraId="3A22B03E" w14:textId="77777777" w:rsidR="00333E75" w:rsidRDefault="00333E75" w:rsidP="00C12AB7">
            <w:pPr>
              <w:pStyle w:val="TableText"/>
              <w:rPr>
                <w:rFonts w:cs="Arial"/>
                <w:szCs w:val="22"/>
              </w:rPr>
            </w:pPr>
            <w:r>
              <w:rPr>
                <w:rFonts w:cs="Arial"/>
                <w:szCs w:val="22"/>
              </w:rPr>
              <w:t>High</w:t>
            </w:r>
          </w:p>
          <w:p w14:paraId="772B668A" w14:textId="3DE98F86" w:rsidR="00333E75" w:rsidRDefault="00333E75" w:rsidP="00C12AB7">
            <w:pPr>
              <w:pStyle w:val="TableText"/>
            </w:pPr>
            <w:r>
              <w:rPr>
                <w:rFonts w:cs="Arial"/>
                <w:szCs w:val="22"/>
              </w:rPr>
              <w:t xml:space="preserve">Similar plant in Australia – commercial operation transforming wood chip into </w:t>
            </w:r>
            <w:proofErr w:type="spellStart"/>
            <w:r>
              <w:rPr>
                <w:rFonts w:cs="Arial"/>
                <w:szCs w:val="22"/>
              </w:rPr>
              <w:t>biomethanol</w:t>
            </w:r>
            <w:proofErr w:type="spellEnd"/>
            <w:r>
              <w:rPr>
                <w:rFonts w:cs="Arial"/>
                <w:szCs w:val="22"/>
              </w:rPr>
              <w:t xml:space="preserve">. Also a plant in Northern Europe is doing the same thing, using the </w:t>
            </w:r>
            <w:r w:rsidR="00FC393D">
              <w:rPr>
                <w:rFonts w:cs="Arial"/>
                <w:szCs w:val="22"/>
              </w:rPr>
              <w:t>bio-</w:t>
            </w:r>
            <w:r>
              <w:rPr>
                <w:rFonts w:cs="Arial"/>
                <w:szCs w:val="22"/>
              </w:rPr>
              <w:t xml:space="preserve">oil for winter sports infrastructure. </w:t>
            </w:r>
          </w:p>
        </w:tc>
      </w:tr>
      <w:tr w:rsidR="00C12AB7" w:rsidRPr="00FE4C37" w14:paraId="65C0E8F6" w14:textId="77777777" w:rsidTr="00840A1A">
        <w:tc>
          <w:tcPr>
            <w:tcW w:w="1418" w:type="dxa"/>
            <w:shd w:val="clear" w:color="auto" w:fill="auto"/>
          </w:tcPr>
          <w:p w14:paraId="64AB54AB" w14:textId="60DB6823" w:rsidR="00C12AB7" w:rsidRPr="00ED3669" w:rsidRDefault="00C12AB7" w:rsidP="00C12AB7">
            <w:pPr>
              <w:pStyle w:val="TableText"/>
              <w:rPr>
                <w:rStyle w:val="BlueHighlight"/>
              </w:rPr>
            </w:pPr>
            <w:r w:rsidRPr="00ED3669">
              <w:rPr>
                <w:rStyle w:val="BlueHighlight"/>
              </w:rPr>
              <w:t>Scalability potential</w:t>
            </w:r>
          </w:p>
        </w:tc>
        <w:tc>
          <w:tcPr>
            <w:tcW w:w="7653" w:type="dxa"/>
            <w:shd w:val="clear" w:color="auto" w:fill="auto"/>
          </w:tcPr>
          <w:p w14:paraId="1BDC193D" w14:textId="06C35347" w:rsidR="009A763B" w:rsidRDefault="009A763B" w:rsidP="00C12AB7">
            <w:pPr>
              <w:pStyle w:val="TableText"/>
            </w:pPr>
            <w:r>
              <w:t>High</w:t>
            </w:r>
          </w:p>
        </w:tc>
      </w:tr>
      <w:tr w:rsidR="00CE3F90" w:rsidRPr="00AA0E73" w14:paraId="1DD00E67" w14:textId="77777777" w:rsidTr="00840A1A">
        <w:tc>
          <w:tcPr>
            <w:tcW w:w="1418" w:type="dxa"/>
            <w:shd w:val="clear" w:color="auto" w:fill="auto"/>
          </w:tcPr>
          <w:p w14:paraId="2DD523D7" w14:textId="6756A2E6" w:rsidR="00CE3F90" w:rsidRPr="00ED3669" w:rsidRDefault="00CE3F90" w:rsidP="00C12AB7">
            <w:pPr>
              <w:pStyle w:val="TableText"/>
              <w:rPr>
                <w:rStyle w:val="BlueHighlight"/>
              </w:rPr>
            </w:pPr>
            <w:r>
              <w:rPr>
                <w:rStyle w:val="BlueHighlight"/>
              </w:rPr>
              <w:t xml:space="preserve">Source </w:t>
            </w:r>
          </w:p>
        </w:tc>
        <w:tc>
          <w:tcPr>
            <w:tcW w:w="7653" w:type="dxa"/>
            <w:shd w:val="clear" w:color="auto" w:fill="auto"/>
          </w:tcPr>
          <w:p w14:paraId="5299FE9A" w14:textId="1BA6D84F" w:rsidR="00D23ADA" w:rsidRPr="00AA0E73" w:rsidRDefault="00D23ADA" w:rsidP="00C12AB7">
            <w:pPr>
              <w:pStyle w:val="TableText"/>
              <w:rPr>
                <w:lang w:val="it-IT"/>
              </w:rPr>
            </w:pPr>
            <w:r w:rsidRPr="00AA0E73">
              <w:rPr>
                <w:lang w:val="it-IT"/>
              </w:rPr>
              <w:t>Interview with Fabio Cella</w:t>
            </w:r>
            <w:r w:rsidR="00FC393D" w:rsidRPr="00AA0E73">
              <w:rPr>
                <w:lang w:val="it-IT"/>
              </w:rPr>
              <w:t xml:space="preserve"> (</w:t>
            </w:r>
            <w:r w:rsidRPr="00AA0E73">
              <w:rPr>
                <w:lang w:val="it-IT"/>
              </w:rPr>
              <w:t>Agrosistemi</w:t>
            </w:r>
            <w:r w:rsidR="00FC393D" w:rsidRPr="00AA0E73">
              <w:rPr>
                <w:lang w:val="it-IT"/>
              </w:rPr>
              <w:t>) and Alberto Molignani</w:t>
            </w:r>
          </w:p>
          <w:p w14:paraId="691518A5" w14:textId="35B4F643" w:rsidR="00CE3F90" w:rsidRPr="00AA0E73" w:rsidRDefault="00D44F39" w:rsidP="00C12AB7">
            <w:pPr>
              <w:pStyle w:val="TableText"/>
              <w:rPr>
                <w:lang w:val="it-IT"/>
              </w:rPr>
            </w:pPr>
            <w:hyperlink r:id="rId11" w:anchor="EI" w:history="1">
              <w:r w:rsidR="00D23ADA" w:rsidRPr="00AA0E73">
                <w:rPr>
                  <w:rStyle w:val="Collegamentoipertestuale"/>
                  <w:lang w:val="it-IT"/>
                </w:rPr>
                <w:t>https://ec.europa.eu/environment/life/project/Projects/index.cfm?fuseaction=search.dspPage&amp;n_proj_id=7687#EI</w:t>
              </w:r>
            </w:hyperlink>
          </w:p>
          <w:p w14:paraId="741D082E" w14:textId="77777777" w:rsidR="00402590" w:rsidRPr="00AA0E73" w:rsidRDefault="00D44F39" w:rsidP="00C12AB7">
            <w:pPr>
              <w:pStyle w:val="TableText"/>
              <w:rPr>
                <w:lang w:val="it-IT"/>
              </w:rPr>
            </w:pPr>
            <w:hyperlink r:id="rId12" w:history="1">
              <w:r w:rsidR="0085785A" w:rsidRPr="00AA0E73">
                <w:rPr>
                  <w:rStyle w:val="Collegamentoipertestuale"/>
                  <w:lang w:val="it-IT"/>
                </w:rPr>
                <w:t>https://life-freedom-project.eu/life-programme/</w:t>
              </w:r>
            </w:hyperlink>
            <w:r w:rsidR="0085785A" w:rsidRPr="00AA0E73">
              <w:rPr>
                <w:lang w:val="it-IT"/>
              </w:rPr>
              <w:t xml:space="preserve"> </w:t>
            </w:r>
          </w:p>
          <w:p w14:paraId="64CCBF34" w14:textId="43066980" w:rsidR="00FC393D" w:rsidRPr="00AA0E73" w:rsidRDefault="00D44F39" w:rsidP="00C12AB7">
            <w:pPr>
              <w:pStyle w:val="TableText"/>
              <w:rPr>
                <w:lang w:val="it-IT"/>
              </w:rPr>
            </w:pPr>
            <w:hyperlink r:id="rId13" w:history="1">
              <w:r w:rsidR="00FC393D" w:rsidRPr="00AA0E73">
                <w:rPr>
                  <w:rStyle w:val="Collegamentoipertestuale"/>
                  <w:lang w:val="it-IT"/>
                </w:rPr>
                <w:t>https://ec.europa.eu/easme/en/life</w:t>
              </w:r>
            </w:hyperlink>
            <w:r w:rsidR="00FC393D" w:rsidRPr="00AA0E73">
              <w:rPr>
                <w:lang w:val="it-IT"/>
              </w:rPr>
              <w:t xml:space="preserve"> </w:t>
            </w:r>
          </w:p>
        </w:tc>
      </w:tr>
    </w:tbl>
    <w:p w14:paraId="0910F94B" w14:textId="74354750" w:rsidR="00070C78" w:rsidRPr="00AA0E73" w:rsidRDefault="00070C78" w:rsidP="00643D38">
      <w:pPr>
        <w:pStyle w:val="BodyTextNoSpace"/>
        <w:rPr>
          <w:lang w:val="it-IT"/>
        </w:rPr>
      </w:pPr>
    </w:p>
    <w:p w14:paraId="7CD1985C" w14:textId="77777777" w:rsidR="00AA0E73" w:rsidRDefault="00AA0E73" w:rsidP="00AA0E73">
      <w:pPr>
        <w:pStyle w:val="NormaleWeb"/>
        <w:spacing w:before="0" w:beforeAutospacing="0" w:after="0" w:afterAutospacing="0"/>
      </w:pPr>
      <w:hyperlink r:id="rId14" w:tgtFrame="_blank" w:history="1">
        <w:r>
          <w:rPr>
            <w:rStyle w:val="Collegamentoipertestuale"/>
            <w:rFonts w:ascii="Calibri" w:hAnsi="Calibri" w:cs="Calibri"/>
            <w:color w:val="1155CC"/>
          </w:rPr>
          <w:t>Climate Bonds Initiative</w:t>
        </w:r>
      </w:hyperlink>
      <w:r>
        <w:rPr>
          <w:rFonts w:ascii="Calibri" w:hAnsi="Calibri" w:cs="Calibri"/>
          <w:color w:val="888888"/>
        </w:rPr>
        <w:t> </w:t>
      </w:r>
    </w:p>
    <w:p w14:paraId="068ECA39" w14:textId="4433D455" w:rsidR="00CE3F90" w:rsidRPr="00FC393D" w:rsidRDefault="00DA1B4E" w:rsidP="00FC393D">
      <w:pPr>
        <w:rPr>
          <w:rFonts w:ascii="Times New Roman" w:hAnsi="Times New Roman"/>
          <w:sz w:val="24"/>
        </w:rPr>
      </w:pPr>
      <w:r>
        <w:rPr>
          <w:rFonts w:ascii="Helvetica" w:hAnsi="Helvetica" w:cs="Helvetica"/>
          <w:color w:val="000000"/>
          <w:sz w:val="18"/>
          <w:szCs w:val="18"/>
        </w:rPr>
        <w:lastRenderedPageBreak/>
        <w:br/>
      </w:r>
      <w:r>
        <w:rPr>
          <w:rFonts w:ascii="Helvetica" w:hAnsi="Helvetica" w:cs="Helvetica"/>
          <w:color w:val="000000"/>
          <w:sz w:val="18"/>
          <w:szCs w:val="18"/>
        </w:rPr>
        <w:br/>
      </w:r>
      <w:bookmarkEnd w:id="0"/>
      <w:bookmarkEnd w:id="1"/>
    </w:p>
    <w:sectPr w:rsidR="00CE3F90" w:rsidRPr="00FC393D" w:rsidSect="0059587C">
      <w:footerReference w:type="default" r:id="rId15"/>
      <w:pgSz w:w="11907" w:h="16840" w:code="9"/>
      <w:pgMar w:top="1304"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7600" w14:textId="77777777" w:rsidR="00D44F39" w:rsidRDefault="00D44F39" w:rsidP="001E33FA">
      <w:pPr>
        <w:spacing w:after="0" w:line="240" w:lineRule="auto"/>
      </w:pPr>
      <w:r>
        <w:separator/>
      </w:r>
    </w:p>
  </w:endnote>
  <w:endnote w:type="continuationSeparator" w:id="0">
    <w:p w14:paraId="50D086D9" w14:textId="77777777" w:rsidR="00D44F39" w:rsidRDefault="00D44F39"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5602" w14:textId="77777777" w:rsidR="007D5444" w:rsidRDefault="007D5444" w:rsidP="00BD45DE">
    <w:pPr>
      <w:pStyle w:val="Pidipagina"/>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3"/>
      <w:gridCol w:w="708"/>
    </w:tblGrid>
    <w:tr w:rsidR="007D5444" w14:paraId="21743615" w14:textId="77777777" w:rsidTr="009C50DA">
      <w:trPr>
        <w:trHeight w:val="454"/>
      </w:trPr>
      <w:tc>
        <w:tcPr>
          <w:tcW w:w="4610" w:type="pct"/>
          <w:vAlign w:val="bottom"/>
        </w:tcPr>
        <w:p w14:paraId="76018801" w14:textId="77777777" w:rsidR="007D5444" w:rsidRDefault="007D5444" w:rsidP="009C50DA">
          <w:pPr>
            <w:pStyle w:val="Pidipagina"/>
          </w:pPr>
          <w:r>
            <w:rPr>
              <w:noProof/>
              <w:lang w:eastAsia="en-GB"/>
            </w:rPr>
            <w:drawing>
              <wp:inline distT="0" distB="0" distL="0" distR="0" wp14:anchorId="28948083" wp14:editId="6412EE51">
                <wp:extent cx="522000" cy="42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2000" cy="421200"/>
                        </a:xfrm>
                        <a:prstGeom prst="rect">
                          <a:avLst/>
                        </a:prstGeom>
                      </pic:spPr>
                    </pic:pic>
                  </a:graphicData>
                </a:graphic>
              </wp:inline>
            </w:drawing>
          </w: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sidR="00643D38">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sidR="00643D38">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sidR="00643D38">
            <w:rPr>
              <w:noProof/>
            </w:rPr>
            <w:t xml:space="preserve"> </w:t>
          </w:r>
          <w:r w:rsidRPr="00A1673D">
            <w:rPr>
              <w:noProof/>
            </w:rPr>
            <w:fldChar w:fldCharType="end"/>
          </w:r>
          <w:bookmarkStart w:id="2" w:name="ContentsOpt1"/>
        </w:p>
      </w:tc>
      <w:tc>
        <w:tcPr>
          <w:tcW w:w="390" w:type="pct"/>
          <w:vAlign w:val="bottom"/>
        </w:tcPr>
        <w:p w14:paraId="33CB832D" w14:textId="77777777" w:rsidR="007D5444" w:rsidRPr="00646AC5" w:rsidRDefault="007D5444" w:rsidP="009C50DA">
          <w:pPr>
            <w:pStyle w:val="Pidipagina"/>
            <w:jc w:val="right"/>
            <w:rPr>
              <w:rStyle w:val="Numeropagina"/>
            </w:rPr>
          </w:pPr>
          <w:r w:rsidRPr="00646AC5">
            <w:rPr>
              <w:rStyle w:val="Numeropagina"/>
            </w:rPr>
            <w:fldChar w:fldCharType="begin"/>
          </w:r>
          <w:r w:rsidRPr="00646AC5">
            <w:rPr>
              <w:rStyle w:val="Numeropagina"/>
            </w:rPr>
            <w:instrText xml:space="preserve"> PAGE   \* MERGEFORMAT </w:instrText>
          </w:r>
          <w:r w:rsidRPr="00646AC5">
            <w:rPr>
              <w:rStyle w:val="Numeropagina"/>
            </w:rPr>
            <w:fldChar w:fldCharType="separate"/>
          </w:r>
          <w:r w:rsidR="007C4550">
            <w:rPr>
              <w:rStyle w:val="Numeropagina"/>
              <w:noProof/>
            </w:rPr>
            <w:t>7</w:t>
          </w:r>
          <w:r w:rsidRPr="00646AC5">
            <w:rPr>
              <w:rStyle w:val="Numeropagina"/>
            </w:rPr>
            <w:fldChar w:fldCharType="end"/>
          </w:r>
        </w:p>
      </w:tc>
    </w:tr>
    <w:bookmarkEnd w:id="2"/>
  </w:tbl>
  <w:p w14:paraId="024B8A37" w14:textId="77777777" w:rsidR="007D5444" w:rsidRPr="00B97405" w:rsidRDefault="007D5444" w:rsidP="00BD45DE">
    <w:pPr>
      <w:pStyle w:val="Pidipagin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0045" w14:textId="77777777" w:rsidR="00D44F39" w:rsidRDefault="00D44F39" w:rsidP="001E33FA">
      <w:pPr>
        <w:spacing w:after="0" w:line="240" w:lineRule="auto"/>
      </w:pPr>
      <w:r>
        <w:separator/>
      </w:r>
    </w:p>
  </w:footnote>
  <w:footnote w:type="continuationSeparator" w:id="0">
    <w:p w14:paraId="0BCD23E7" w14:textId="77777777" w:rsidR="00D44F39" w:rsidRDefault="00D44F39" w:rsidP="001E3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DD47B08"/>
    <w:lvl w:ilvl="0">
      <w:start w:val="1"/>
      <w:numFmt w:val="bullet"/>
      <w:pStyle w:val="Puntoelenco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Puntoelenco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Puntoelenco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515EFB"/>
    <w:multiLevelType w:val="multilevel"/>
    <w:tmpl w:val="DA5A5AC0"/>
    <w:styleLink w:val="NumbLstMain"/>
    <w:lvl w:ilvl="0">
      <w:start w:val="1"/>
      <w:numFmt w:val="decimal"/>
      <w:pStyle w:val="Titolo1"/>
      <w:lvlText w:val="%1"/>
      <w:lvlJc w:val="left"/>
      <w:pPr>
        <w:ind w:left="851" w:hanging="851"/>
      </w:pPr>
      <w:rPr>
        <w:rFonts w:hint="default"/>
      </w:rPr>
    </w:lvl>
    <w:lvl w:ilvl="1">
      <w:start w:val="1"/>
      <w:numFmt w:val="decimal"/>
      <w:pStyle w:val="Titolo2"/>
      <w:lvlText w:val="%1.%2"/>
      <w:lvlJc w:val="left"/>
      <w:pPr>
        <w:ind w:left="851" w:hanging="851"/>
      </w:pPr>
      <w:rPr>
        <w:rFonts w:hint="default"/>
      </w:rPr>
    </w:lvl>
    <w:lvl w:ilvl="2">
      <w:start w:val="1"/>
      <w:numFmt w:val="decimal"/>
      <w:pStyle w:val="Titolo3"/>
      <w:lvlText w:val="%1.%2.%3"/>
      <w:lvlJc w:val="left"/>
      <w:pPr>
        <w:ind w:left="851" w:hanging="851"/>
      </w:pPr>
      <w:rPr>
        <w:rFonts w:hint="default"/>
      </w:rPr>
    </w:lvl>
    <w:lvl w:ilvl="3">
      <w:start w:val="1"/>
      <w:numFmt w:val="decimal"/>
      <w:pStyle w:val="Titolo4"/>
      <w:lvlText w:val="%1.%2.%3.%4"/>
      <w:lvlJc w:val="left"/>
      <w:pPr>
        <w:ind w:left="851" w:hanging="851"/>
      </w:pPr>
      <w:rPr>
        <w:rFonts w:hint="default"/>
        <w:b/>
        <w:i w:val="0"/>
        <w:color w:val="auto"/>
        <w:sz w:val="20"/>
      </w:rPr>
    </w:lvl>
    <w:lvl w:ilvl="4">
      <w:start w:val="1"/>
      <w:numFmt w:val="none"/>
      <w:pStyle w:val="Titolo5"/>
      <w:suff w:val="nothing"/>
      <w:lvlText w:val=""/>
      <w:lvlJc w:val="left"/>
      <w:pPr>
        <w:ind w:left="851" w:hanging="851"/>
      </w:pPr>
      <w:rPr>
        <w:rFonts w:ascii="Arial Bold" w:hAnsi="Arial Bold" w:hint="default"/>
        <w:b/>
        <w:i/>
        <w:color w:val="000000" w:themeColor="text1"/>
        <w:sz w:val="20"/>
      </w:rPr>
    </w:lvl>
    <w:lvl w:ilvl="5">
      <w:start w:val="1"/>
      <w:numFmt w:val="decimal"/>
      <w:lvlRestart w:val="1"/>
      <w:pStyle w:val="Figure"/>
      <w:lvlText w:val="Figure %1.%6"/>
      <w:lvlJc w:val="left"/>
      <w:pPr>
        <w:tabs>
          <w:tab w:val="num" w:pos="2041"/>
        </w:tabs>
        <w:ind w:left="2041" w:hanging="1190"/>
      </w:pPr>
      <w:rPr>
        <w:rFonts w:ascii="Arial" w:hAnsi="Arial" w:hint="default"/>
        <w:color w:val="00538B" w:themeColor="accent1"/>
      </w:rPr>
    </w:lvl>
    <w:lvl w:ilvl="6">
      <w:start w:val="1"/>
      <w:numFmt w:val="decimal"/>
      <w:lvlRestart w:val="1"/>
      <w:pStyle w:val="Table"/>
      <w:lvlText w:val="Table %1.%7"/>
      <w:lvlJc w:val="left"/>
      <w:pPr>
        <w:tabs>
          <w:tab w:val="num" w:pos="851"/>
        </w:tabs>
        <w:ind w:left="1928" w:hanging="1077"/>
      </w:pPr>
      <w:rPr>
        <w:rFonts w:ascii="Arial" w:hAnsi="Arial" w:hint="default"/>
      </w:rPr>
    </w:lvl>
    <w:lvl w:ilvl="7">
      <w:start w:val="1"/>
      <w:numFmt w:val="decimal"/>
      <w:lvlRestart w:val="1"/>
      <w:pStyle w:val="Box"/>
      <w:lvlText w:val="Box %1.%8"/>
      <w:lvlJc w:val="left"/>
      <w:pPr>
        <w:ind w:left="1928" w:hanging="1077"/>
      </w:pPr>
      <w:rPr>
        <w:rFonts w:ascii="Arial" w:hAnsi="Arial" w:hint="default"/>
        <w:color w:val="00538B" w:themeColor="accent1"/>
      </w:rPr>
    </w:lvl>
    <w:lvl w:ilvl="8">
      <w:start w:val="1"/>
      <w:numFmt w:val="none"/>
      <w:lvlText w:val=""/>
      <w:lvlJc w:val="left"/>
      <w:pPr>
        <w:ind w:left="425" w:hanging="425"/>
      </w:pPr>
      <w:rPr>
        <w:rFonts w:ascii="Georgia" w:hAnsi="Georgia" w:hint="default"/>
        <w:color w:val="768591" w:themeColor="text2"/>
      </w:rPr>
    </w:lvl>
  </w:abstractNum>
  <w:abstractNum w:abstractNumId="5" w15:restartNumberingAfterBreak="0">
    <w:nsid w:val="05FA6674"/>
    <w:multiLevelType w:val="multilevel"/>
    <w:tmpl w:val="5A5C0E4E"/>
    <w:lvl w:ilvl="0">
      <w:start w:val="1"/>
      <w:numFmt w:val="decimal"/>
      <w:suff w:val="space"/>
      <w:lvlText w:val="Case Study %1"/>
      <w:lvlJc w:val="left"/>
      <w:pPr>
        <w:ind w:left="113" w:firstLine="0"/>
      </w:pPr>
      <w:rPr>
        <w:rFonts w:hint="default"/>
      </w:rPr>
    </w:lvl>
    <w:lvl w:ilvl="1">
      <w:start w:val="1"/>
      <w:numFmt w:val="decimal"/>
      <w:lvlRestart w:val="0"/>
      <w:suff w:val="space"/>
      <w:lvlText w:val="Evidence %2"/>
      <w:lvlJc w:val="left"/>
      <w:pPr>
        <w:ind w:left="113" w:firstLine="0"/>
      </w:pPr>
      <w:rPr>
        <w:rFonts w:hint="default"/>
      </w:rPr>
    </w:lvl>
    <w:lvl w:ilvl="2">
      <w:start w:val="1"/>
      <w:numFmt w:val="decimal"/>
      <w:lvlRestart w:val="0"/>
      <w:suff w:val="space"/>
      <w:lvlText w:val="Conclusion %3"/>
      <w:lvlJc w:val="left"/>
      <w:pPr>
        <w:ind w:left="113" w:firstLine="0"/>
      </w:pPr>
      <w:rPr>
        <w:rFonts w:hint="default"/>
      </w:rPr>
    </w:lvl>
    <w:lvl w:ilvl="3">
      <w:start w:val="1"/>
      <w:numFmt w:val="decimal"/>
      <w:lvlRestart w:val="0"/>
      <w:suff w:val="space"/>
      <w:lvlText w:val="Recommendation %4"/>
      <w:lvlJc w:val="left"/>
      <w:pPr>
        <w:ind w:left="113" w:firstLine="0"/>
      </w:pPr>
      <w:rPr>
        <w:rFonts w:hint="default"/>
        <w:b/>
        <w:i w:val="0"/>
        <w:color w:val="00538B" w:themeColor="accent1"/>
        <w:sz w:val="22"/>
      </w:rPr>
    </w:lvl>
    <w:lvl w:ilvl="4">
      <w:start w:val="1"/>
      <w:numFmt w:val="decimal"/>
      <w:lvlRestart w:val="0"/>
      <w:suff w:val="space"/>
      <w:lvlText w:val="Box %5"/>
      <w:lvlJc w:val="left"/>
      <w:pPr>
        <w:ind w:left="113" w:firstLine="0"/>
      </w:pPr>
      <w:rPr>
        <w:rFonts w:hint="default"/>
        <w:color w:val="00538B" w:themeColor="accent1"/>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768591" w:themeColor="text2"/>
      </w:rPr>
    </w:lvl>
  </w:abstractNum>
  <w:abstractNum w:abstractNumId="6" w15:restartNumberingAfterBreak="0">
    <w:nsid w:val="0AA103D2"/>
    <w:multiLevelType w:val="hybridMultilevel"/>
    <w:tmpl w:val="79540760"/>
    <w:lvl w:ilvl="0" w:tplc="985C71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65B22"/>
    <w:multiLevelType w:val="multilevel"/>
    <w:tmpl w:val="C7D022EA"/>
    <w:numStyleLink w:val="NumbLstBoxes"/>
  </w:abstractNum>
  <w:abstractNum w:abstractNumId="8"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BE16066"/>
    <w:multiLevelType w:val="multilevel"/>
    <w:tmpl w:val="CC0206CA"/>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15:restartNumberingAfterBreak="0">
    <w:nsid w:val="0F155946"/>
    <w:multiLevelType w:val="multilevel"/>
    <w:tmpl w:val="19261006"/>
    <w:numStyleLink w:val="NumbLstTableBullet"/>
  </w:abstractNum>
  <w:abstractNum w:abstractNumId="11" w15:restartNumberingAfterBreak="0">
    <w:nsid w:val="0F572937"/>
    <w:multiLevelType w:val="multilevel"/>
    <w:tmpl w:val="2AF08B76"/>
    <w:name w:val="Bullet"/>
    <w:lvl w:ilvl="0">
      <w:start w:val="1"/>
      <w:numFmt w:val="bullet"/>
      <w:lvlText w:val="▪"/>
      <w:lvlJc w:val="left"/>
      <w:pPr>
        <w:ind w:left="340" w:hanging="340"/>
      </w:pPr>
      <w:rPr>
        <w:rFonts w:ascii="Arial" w:hAnsi="Arial" w:hint="default"/>
        <w:color w:val="768591" w:themeColor="text2"/>
        <w:sz w:val="24"/>
      </w:rPr>
    </w:lvl>
    <w:lvl w:ilvl="1">
      <w:start w:val="1"/>
      <w:numFmt w:val="bullet"/>
      <w:lvlText w:val="−"/>
      <w:lvlJc w:val="left"/>
      <w:pPr>
        <w:ind w:left="680" w:hanging="340"/>
      </w:pPr>
      <w:rPr>
        <w:rFonts w:ascii="Calibri" w:hAnsi="Calibri" w:hint="default"/>
        <w:color w:val="768591" w:themeColor="text2"/>
      </w:rPr>
    </w:lvl>
    <w:lvl w:ilvl="2">
      <w:start w:val="1"/>
      <w:numFmt w:val="bullet"/>
      <w:lvlText w:val="◦"/>
      <w:lvlJc w:val="left"/>
      <w:pPr>
        <w:ind w:left="1021" w:hanging="341"/>
      </w:pPr>
      <w:rPr>
        <w:rFonts w:ascii="Arial" w:hAnsi="Arial" w:hint="default"/>
        <w:color w:val="768591"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3B49E6"/>
    <w:multiLevelType w:val="multilevel"/>
    <w:tmpl w:val="98EC0578"/>
    <w:numStyleLink w:val="NumbLstTableNumb"/>
  </w:abstractNum>
  <w:abstractNum w:abstractNumId="14" w15:restartNumberingAfterBreak="0">
    <w:nsid w:val="121F6D8D"/>
    <w:multiLevelType w:val="multilevel"/>
    <w:tmpl w:val="1E064CAE"/>
    <w:numStyleLink w:val="numbDivider"/>
  </w:abstractNum>
  <w:abstractNum w:abstractNumId="15" w15:restartNumberingAfterBreak="0">
    <w:nsid w:val="13CB0134"/>
    <w:multiLevelType w:val="multilevel"/>
    <w:tmpl w:val="5C0A4ED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15:restartNumberingAfterBreak="0">
    <w:nsid w:val="16A56030"/>
    <w:multiLevelType w:val="multilevel"/>
    <w:tmpl w:val="36C690BE"/>
    <w:numStyleLink w:val="NumbLstAnnex1"/>
  </w:abstractNum>
  <w:abstractNum w:abstractNumId="17"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768591" w:themeColor="text2"/>
      </w:rPr>
    </w:lvl>
    <w:lvl w:ilvl="5">
      <w:start w:val="1"/>
      <w:numFmt w:val="decimal"/>
      <w:lvlRestart w:val="3"/>
      <w:lvlText w:val="Table %1.%6"/>
      <w:lvlJc w:val="left"/>
      <w:pPr>
        <w:tabs>
          <w:tab w:val="num" w:pos="851"/>
        </w:tabs>
        <w:ind w:left="1928" w:hanging="1077"/>
      </w:pPr>
      <w:rPr>
        <w:rFonts w:ascii="Georgia" w:hAnsi="Georgia" w:hint="default"/>
        <w:color w:val="768591"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768591" w:themeColor="text2"/>
      </w:rPr>
    </w:lvl>
  </w:abstractNum>
  <w:abstractNum w:abstractNumId="18" w15:restartNumberingAfterBreak="0">
    <w:nsid w:val="1F37420E"/>
    <w:multiLevelType w:val="multilevel"/>
    <w:tmpl w:val="36C690BE"/>
    <w:styleLink w:val="NumbLstAnnex1"/>
    <w:lvl w:ilvl="0">
      <w:start w:val="1"/>
      <w:numFmt w:val="decimal"/>
      <w:pStyle w:val="AnnexHeading"/>
      <w:lvlText w:val="Annex %1"/>
      <w:lvlJc w:val="left"/>
      <w:pPr>
        <w:tabs>
          <w:tab w:val="num" w:pos="851"/>
        </w:tabs>
        <w:ind w:left="851" w:hanging="851"/>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851"/>
        </w:tabs>
        <w:ind w:left="851" w:hanging="851"/>
      </w:pPr>
      <w:rPr>
        <w:rFonts w:hint="default"/>
      </w:rPr>
    </w:lvl>
    <w:lvl w:ilvl="5">
      <w:start w:val="1"/>
      <w:numFmt w:val="decimal"/>
      <w:lvlRestart w:val="1"/>
      <w:pStyle w:val="AnnexFigure"/>
      <w:lvlText w:val="Figure A%1.%6"/>
      <w:lvlJc w:val="left"/>
      <w:pPr>
        <w:tabs>
          <w:tab w:val="num" w:pos="851"/>
        </w:tabs>
        <w:ind w:left="851" w:hanging="851"/>
      </w:pPr>
      <w:rPr>
        <w:rFonts w:hint="default"/>
      </w:rPr>
    </w:lvl>
    <w:lvl w:ilvl="6">
      <w:start w:val="1"/>
      <w:numFmt w:val="decimal"/>
      <w:pStyle w:val="AnnexEquation"/>
      <w:lvlText w:val="Equation A%1.%7"/>
      <w:lvlJc w:val="left"/>
      <w:pPr>
        <w:tabs>
          <w:tab w:val="num" w:pos="851"/>
        </w:tabs>
        <w:ind w:left="851" w:hanging="851"/>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15:restartNumberingAfterBreak="0">
    <w:nsid w:val="213056DA"/>
    <w:multiLevelType w:val="multilevel"/>
    <w:tmpl w:val="C7D022EA"/>
    <w:styleLink w:val="NumbLstBoxes"/>
    <w:lvl w:ilvl="0">
      <w:start w:val="1"/>
      <w:numFmt w:val="decimal"/>
      <w:pStyle w:val="CaseStudy"/>
      <w:suff w:val="space"/>
      <w:lvlText w:val="Case Study %1"/>
      <w:lvlJc w:val="left"/>
      <w:pPr>
        <w:ind w:left="57" w:firstLine="0"/>
      </w:pPr>
      <w:rPr>
        <w:rFonts w:hint="default"/>
      </w:rPr>
    </w:lvl>
    <w:lvl w:ilvl="1">
      <w:start w:val="1"/>
      <w:numFmt w:val="decimal"/>
      <w:lvlRestart w:val="0"/>
      <w:pStyle w:val="Evidence"/>
      <w:suff w:val="space"/>
      <w:lvlText w:val="Evidence %2"/>
      <w:lvlJc w:val="left"/>
      <w:pPr>
        <w:ind w:left="57" w:firstLine="0"/>
      </w:pPr>
      <w:rPr>
        <w:rFonts w:hint="default"/>
      </w:rPr>
    </w:lvl>
    <w:lvl w:ilvl="2">
      <w:start w:val="1"/>
      <w:numFmt w:val="decimal"/>
      <w:lvlRestart w:val="0"/>
      <w:pStyle w:val="Conclusion"/>
      <w:suff w:val="space"/>
      <w:lvlText w:val="Conclusion %3"/>
      <w:lvlJc w:val="left"/>
      <w:pPr>
        <w:ind w:left="57" w:firstLine="0"/>
      </w:pPr>
      <w:rPr>
        <w:rFonts w:hint="default"/>
      </w:rPr>
    </w:lvl>
    <w:lvl w:ilvl="3">
      <w:start w:val="1"/>
      <w:numFmt w:val="decimal"/>
      <w:lvlRestart w:val="0"/>
      <w:pStyle w:val="Recommendation"/>
      <w:suff w:val="space"/>
      <w:lvlText w:val="Recommendation %4"/>
      <w:lvlJc w:val="left"/>
      <w:pPr>
        <w:ind w:left="57" w:firstLine="0"/>
      </w:pPr>
      <w:rPr>
        <w:rFonts w:hint="default"/>
        <w:b/>
        <w:i w:val="0"/>
        <w:color w:val="00538B" w:themeColor="accent1"/>
        <w:sz w:val="22"/>
      </w:rPr>
    </w:lvl>
    <w:lvl w:ilvl="4">
      <w:start w:val="1"/>
      <w:numFmt w:val="decimal"/>
      <w:lvlRestart w:val="0"/>
      <w:pStyle w:val="BoxNumb"/>
      <w:suff w:val="space"/>
      <w:lvlText w:val="Box %5"/>
      <w:lvlJc w:val="left"/>
      <w:pPr>
        <w:ind w:left="57" w:firstLine="0"/>
      </w:pPr>
      <w:rPr>
        <w:rFonts w:hint="default"/>
        <w:color w:val="00538B" w:themeColor="accent1"/>
      </w:rPr>
    </w:lvl>
    <w:lvl w:ilvl="5">
      <w:start w:val="1"/>
      <w:numFmt w:val="none"/>
      <w:lvlRestart w:val="3"/>
      <w:lvlText w:val=""/>
      <w:lvlJc w:val="left"/>
      <w:pPr>
        <w:tabs>
          <w:tab w:val="num" w:pos="851"/>
        </w:tabs>
        <w:ind w:left="57" w:firstLine="0"/>
      </w:pPr>
      <w:rPr>
        <w:rFonts w:ascii="Georgia" w:hAnsi="Georgia" w:hint="default"/>
        <w:color w:val="336633"/>
      </w:rPr>
    </w:lvl>
    <w:lvl w:ilvl="6">
      <w:start w:val="1"/>
      <w:numFmt w:val="none"/>
      <w:lvlRestart w:val="5"/>
      <w:suff w:val="nothing"/>
      <w:lvlText w:val=""/>
      <w:lvlJc w:val="left"/>
      <w:pPr>
        <w:ind w:left="57" w:firstLine="0"/>
      </w:pPr>
      <w:rPr>
        <w:rFonts w:hint="default"/>
      </w:rPr>
    </w:lvl>
    <w:lvl w:ilvl="7">
      <w:start w:val="1"/>
      <w:numFmt w:val="none"/>
      <w:lvlRestart w:val="0"/>
      <w:suff w:val="nothing"/>
      <w:lvlText w:val=""/>
      <w:lvlJc w:val="left"/>
      <w:pPr>
        <w:ind w:left="57" w:firstLine="0"/>
      </w:pPr>
      <w:rPr>
        <w:rFonts w:hint="default"/>
        <w:color w:val="auto"/>
      </w:rPr>
    </w:lvl>
    <w:lvl w:ilvl="8">
      <w:start w:val="1"/>
      <w:numFmt w:val="none"/>
      <w:suff w:val="nothing"/>
      <w:lvlText w:val=""/>
      <w:lvlJc w:val="left"/>
      <w:pPr>
        <w:ind w:left="57" w:firstLine="0"/>
      </w:pPr>
      <w:rPr>
        <w:rFonts w:ascii="Georgia" w:hAnsi="Georgia" w:hint="default"/>
        <w:color w:val="768591" w:themeColor="text2"/>
      </w:rPr>
    </w:lvl>
  </w:abstractNum>
  <w:abstractNum w:abstractNumId="20" w15:restartNumberingAfterBreak="0">
    <w:nsid w:val="22E3050E"/>
    <w:multiLevelType w:val="hybridMultilevel"/>
    <w:tmpl w:val="50E6054E"/>
    <w:lvl w:ilvl="0" w:tplc="7C3EDD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FB2156"/>
    <w:multiLevelType w:val="multilevel"/>
    <w:tmpl w:val="10607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E8B5924"/>
    <w:multiLevelType w:val="multilevel"/>
    <w:tmpl w:val="36C690BE"/>
    <w:numStyleLink w:val="NumbLstAnnex1"/>
  </w:abstractNum>
  <w:abstractNum w:abstractNumId="23" w15:restartNumberingAfterBreak="0">
    <w:nsid w:val="39801475"/>
    <w:multiLevelType w:val="multilevel"/>
    <w:tmpl w:val="241819BA"/>
    <w:styleLink w:val="NumbLstBTBullet"/>
    <w:lvl w:ilvl="0">
      <w:start w:val="1"/>
      <w:numFmt w:val="bullet"/>
      <w:pStyle w:val="BTBullet1"/>
      <w:lvlText w:val="■"/>
      <w:lvlJc w:val="left"/>
      <w:pPr>
        <w:tabs>
          <w:tab w:val="num" w:pos="1191"/>
        </w:tabs>
        <w:ind w:left="1191" w:hanging="340"/>
      </w:pPr>
      <w:rPr>
        <w:rFonts w:ascii="Arial" w:hAnsi="Arial" w:hint="default"/>
        <w:color w:val="auto"/>
      </w:rPr>
    </w:lvl>
    <w:lvl w:ilvl="1">
      <w:start w:val="1"/>
      <w:numFmt w:val="bullet"/>
      <w:pStyle w:val="BTBullet2"/>
      <w:lvlText w:val="–"/>
      <w:lvlJc w:val="left"/>
      <w:pPr>
        <w:tabs>
          <w:tab w:val="num" w:pos="1531"/>
        </w:tabs>
        <w:ind w:left="1531" w:hanging="340"/>
      </w:pPr>
      <w:rPr>
        <w:rFonts w:ascii="Arial" w:hAnsi="Arial" w:hint="default"/>
        <w:color w:val="auto"/>
      </w:rPr>
    </w:lvl>
    <w:lvl w:ilvl="2">
      <w:start w:val="1"/>
      <w:numFmt w:val="bullet"/>
      <w:pStyle w:val="BTBullet3"/>
      <w:lvlText w:val="○"/>
      <w:lvlJc w:val="left"/>
      <w:pPr>
        <w:tabs>
          <w:tab w:val="num" w:pos="1871"/>
        </w:tabs>
        <w:ind w:left="1871" w:hanging="340"/>
      </w:pPr>
      <w:rPr>
        <w:rFonts w:ascii="Arial" w:hAnsi="Arial" w:hint="default"/>
        <w:color w:val="auto"/>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4" w15:restartNumberingAfterBreak="0">
    <w:nsid w:val="39FA72F8"/>
    <w:multiLevelType w:val="multilevel"/>
    <w:tmpl w:val="A40E2A20"/>
    <w:styleLink w:val="NumbLstPart"/>
    <w:lvl w:ilvl="0">
      <w:start w:val="1"/>
      <w:numFmt w:val="upperLetter"/>
      <w:suff w:val="space"/>
      <w:lvlText w:val="Part %1: "/>
      <w:lvlJc w:val="left"/>
      <w:pPr>
        <w:ind w:left="0" w:firstLine="0"/>
      </w:pPr>
      <w:rPr>
        <w:rFonts w:hint="default"/>
        <w:b w:val="0"/>
        <w:i w:val="0"/>
        <w:color w:val="00A2E0" w:themeColor="accen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6B6BFD"/>
    <w:multiLevelType w:val="multilevel"/>
    <w:tmpl w:val="DA5A5AC0"/>
    <w:numStyleLink w:val="NumbLstMain"/>
  </w:abstractNum>
  <w:abstractNum w:abstractNumId="26" w15:restartNumberingAfterBreak="0">
    <w:nsid w:val="3CA669FF"/>
    <w:multiLevelType w:val="multilevel"/>
    <w:tmpl w:val="36C690BE"/>
    <w:numStyleLink w:val="NumbLstAnnex1"/>
  </w:abstractNum>
  <w:abstractNum w:abstractNumId="27" w15:restartNumberingAfterBreak="0">
    <w:nsid w:val="3E144406"/>
    <w:multiLevelType w:val="multilevel"/>
    <w:tmpl w:val="A238BC44"/>
    <w:styleLink w:val="NumbLstBullet"/>
    <w:lvl w:ilvl="0">
      <w:start w:val="1"/>
      <w:numFmt w:val="bullet"/>
      <w:pStyle w:val="Bullet1"/>
      <w:lvlText w:val="■"/>
      <w:lvlJc w:val="left"/>
      <w:pPr>
        <w:tabs>
          <w:tab w:val="num" w:pos="340"/>
        </w:tabs>
        <w:ind w:left="340" w:hanging="340"/>
      </w:pPr>
      <w:rPr>
        <w:rFonts w:ascii="Arial" w:hAnsi="Arial" w:hint="default"/>
        <w:color w:val="auto"/>
        <w:sz w:val="18"/>
      </w:rPr>
    </w:lvl>
    <w:lvl w:ilvl="1">
      <w:start w:val="1"/>
      <w:numFmt w:val="bullet"/>
      <w:pStyle w:val="Bullet2"/>
      <w:lvlText w:val="–"/>
      <w:lvlJc w:val="left"/>
      <w:pPr>
        <w:tabs>
          <w:tab w:val="num" w:pos="680"/>
        </w:tabs>
        <w:ind w:left="680" w:hanging="340"/>
      </w:pPr>
      <w:rPr>
        <w:rFonts w:ascii="Arial" w:hAnsi="Arial" w:hint="default"/>
        <w:color w:val="auto"/>
      </w:rPr>
    </w:lvl>
    <w:lvl w:ilvl="2">
      <w:start w:val="1"/>
      <w:numFmt w:val="bullet"/>
      <w:pStyle w:val="Bullet3"/>
      <w:lvlText w:val="○"/>
      <w:lvlJc w:val="left"/>
      <w:pPr>
        <w:tabs>
          <w:tab w:val="num" w:pos="1021"/>
        </w:tabs>
        <w:ind w:left="1021" w:hanging="341"/>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271712"/>
    <w:multiLevelType w:val="multilevel"/>
    <w:tmpl w:val="1C228E2C"/>
    <w:name w:val="BTBulletList"/>
    <w:lvl w:ilvl="0">
      <w:start w:val="1"/>
      <w:numFmt w:val="bullet"/>
      <w:lvlText w:val="▪"/>
      <w:lvlJc w:val="left"/>
      <w:pPr>
        <w:ind w:left="1191" w:hanging="340"/>
      </w:pPr>
      <w:rPr>
        <w:rFonts w:ascii="Arial" w:hAnsi="Arial" w:hint="default"/>
        <w:color w:val="768591" w:themeColor="text2"/>
        <w:sz w:val="24"/>
      </w:rPr>
    </w:lvl>
    <w:lvl w:ilvl="1">
      <w:start w:val="1"/>
      <w:numFmt w:val="bullet"/>
      <w:lvlText w:val="–"/>
      <w:lvlJc w:val="left"/>
      <w:pPr>
        <w:tabs>
          <w:tab w:val="num" w:pos="1990"/>
        </w:tabs>
        <w:ind w:left="1531" w:hanging="340"/>
      </w:pPr>
      <w:rPr>
        <w:rFonts w:ascii="Arial" w:hAnsi="Arial" w:hint="default"/>
        <w:color w:val="768591" w:themeColor="text2"/>
      </w:rPr>
    </w:lvl>
    <w:lvl w:ilvl="2">
      <w:start w:val="1"/>
      <w:numFmt w:val="bullet"/>
      <w:lvlText w:val="◦"/>
      <w:lvlJc w:val="left"/>
      <w:pPr>
        <w:ind w:left="1871" w:hanging="340"/>
      </w:pPr>
      <w:rPr>
        <w:rFonts w:ascii="Arial" w:hAnsi="Arial" w:hint="default"/>
        <w:color w:val="768591"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0" w15:restartNumberingAfterBreak="0">
    <w:nsid w:val="497C5E09"/>
    <w:multiLevelType w:val="multilevel"/>
    <w:tmpl w:val="19261006"/>
    <w:styleLink w:val="NumbLstTableBullet"/>
    <w:lvl w:ilvl="0">
      <w:start w:val="1"/>
      <w:numFmt w:val="bullet"/>
      <w:pStyle w:val="TableBullet"/>
      <w:lvlText w:val="■"/>
      <w:lvlJc w:val="left"/>
      <w:pPr>
        <w:tabs>
          <w:tab w:val="num" w:pos="397"/>
        </w:tabs>
        <w:ind w:left="397" w:hanging="340"/>
      </w:pPr>
      <w:rPr>
        <w:rFonts w:ascii="Arial" w:hAnsi="Arial" w:hint="default"/>
        <w:color w:val="auto"/>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77"/>
        </w:tabs>
        <w:ind w:left="1077" w:hanging="340"/>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1380656"/>
    <w:multiLevelType w:val="multilevel"/>
    <w:tmpl w:val="1128B262"/>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964"/>
        </w:tabs>
        <w:ind w:left="964" w:hanging="964"/>
      </w:pPr>
      <w:rPr>
        <w:rFonts w:hint="default"/>
      </w:rPr>
    </w:lvl>
    <w:lvl w:ilvl="3">
      <w:start w:val="1"/>
      <w:numFmt w:val="decimal"/>
      <w:lvlRestart w:val="1"/>
      <w:pStyle w:val="ESTable"/>
      <w:lvlText w:val="Table ES%1.%4"/>
      <w:lvlJc w:val="left"/>
      <w:pPr>
        <w:tabs>
          <w:tab w:val="num" w:pos="2155"/>
        </w:tabs>
        <w:ind w:left="2268" w:hanging="1417"/>
      </w:pPr>
      <w:rPr>
        <w:rFonts w:hint="default"/>
      </w:rPr>
    </w:lvl>
    <w:lvl w:ilvl="4">
      <w:start w:val="1"/>
      <w:numFmt w:val="decimal"/>
      <w:pStyle w:val="ESFigure"/>
      <w:lvlText w:val="Figure ES%1.%5"/>
      <w:lvlJc w:val="left"/>
      <w:pPr>
        <w:tabs>
          <w:tab w:val="num" w:pos="2268"/>
        </w:tabs>
        <w:ind w:left="2268"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E02EEB"/>
    <w:multiLevelType w:val="hybridMultilevel"/>
    <w:tmpl w:val="16DA0AA6"/>
    <w:lvl w:ilvl="0" w:tplc="DACEB682">
      <w:numFmt w:val="bullet"/>
      <w:lvlText w:val="-"/>
      <w:lvlJc w:val="left"/>
      <w:pPr>
        <w:ind w:left="417" w:hanging="360"/>
      </w:pPr>
      <w:rPr>
        <w:rFonts w:ascii="Arial" w:eastAsiaTheme="minorHAnsi"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5FFE650C"/>
    <w:multiLevelType w:val="multilevel"/>
    <w:tmpl w:val="1E064CAE"/>
    <w:styleLink w:val="numbDivider"/>
    <w:lvl w:ilvl="0">
      <w:start w:val="1"/>
      <w:numFmt w:val="upperLetter"/>
      <w:pStyle w:val="Divider"/>
      <w:lvlText w:val="Part %1:"/>
      <w:lvlJc w:val="left"/>
      <w:pPr>
        <w:tabs>
          <w:tab w:val="num" w:pos="2268"/>
        </w:tabs>
        <w:ind w:left="2268" w:hanging="2268"/>
      </w:pPr>
      <w:rPr>
        <w:rFonts w:hint="default"/>
      </w:rPr>
    </w:lvl>
    <w:lvl w:ilvl="1">
      <w:start w:val="1"/>
      <w:numFmt w:val="none"/>
      <w:lvlText w:val=""/>
      <w:lvlJc w:val="left"/>
      <w:pPr>
        <w:tabs>
          <w:tab w:val="num" w:pos="737"/>
        </w:tabs>
        <w:ind w:left="737" w:hanging="737"/>
      </w:pPr>
      <w:rPr>
        <w:rFonts w:hint="default"/>
      </w:rPr>
    </w:lvl>
    <w:lvl w:ilvl="2">
      <w:start w:val="1"/>
      <w:numFmt w:val="none"/>
      <w:lvlText w:val=""/>
      <w:lvlJc w:val="left"/>
      <w:pPr>
        <w:tabs>
          <w:tab w:val="num" w:pos="737"/>
        </w:tabs>
        <w:ind w:left="737" w:hanging="737"/>
      </w:pPr>
      <w:rPr>
        <w:rFonts w:hint="default"/>
      </w:rPr>
    </w:lvl>
    <w:lvl w:ilvl="3">
      <w:start w:val="1"/>
      <w:numFmt w:val="none"/>
      <w:lvlText w:val=""/>
      <w:lvlJc w:val="left"/>
      <w:pPr>
        <w:tabs>
          <w:tab w:val="num" w:pos="737"/>
        </w:tabs>
        <w:ind w:left="737" w:hanging="737"/>
      </w:pPr>
      <w:rPr>
        <w:rFonts w:hint="default"/>
      </w:rPr>
    </w:lvl>
    <w:lvl w:ilvl="4">
      <w:start w:val="1"/>
      <w:numFmt w:val="none"/>
      <w:lvlText w:val=""/>
      <w:lvlJc w:val="left"/>
      <w:pPr>
        <w:tabs>
          <w:tab w:val="num" w:pos="737"/>
        </w:tabs>
        <w:ind w:left="737" w:hanging="737"/>
      </w:pPr>
      <w:rPr>
        <w:rFonts w:hint="default"/>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Text w:val=""/>
      <w:lvlJc w:val="left"/>
      <w:pPr>
        <w:tabs>
          <w:tab w:val="num" w:pos="737"/>
        </w:tabs>
        <w:ind w:left="737" w:hanging="737"/>
      </w:pPr>
      <w:rPr>
        <w:rFonts w:hint="default"/>
      </w:rPr>
    </w:lvl>
  </w:abstractNum>
  <w:abstractNum w:abstractNumId="34" w15:restartNumberingAfterBreak="0">
    <w:nsid w:val="664C3DB3"/>
    <w:multiLevelType w:val="multilevel"/>
    <w:tmpl w:val="C7D022EA"/>
    <w:numStyleLink w:val="NumbLstBoxes"/>
  </w:abstractNum>
  <w:abstractNum w:abstractNumId="35" w15:restartNumberingAfterBreak="0">
    <w:nsid w:val="66941201"/>
    <w:multiLevelType w:val="multilevel"/>
    <w:tmpl w:val="E53CB9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6B11F2"/>
    <w:multiLevelType w:val="multilevel"/>
    <w:tmpl w:val="4C9EB1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86C4B1F"/>
    <w:multiLevelType w:val="hybridMultilevel"/>
    <w:tmpl w:val="54B6357E"/>
    <w:lvl w:ilvl="0" w:tplc="99F4D3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93842"/>
    <w:multiLevelType w:val="multilevel"/>
    <w:tmpl w:val="D6B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E6ECE"/>
    <w:multiLevelType w:val="multilevel"/>
    <w:tmpl w:val="C7D022EA"/>
    <w:numStyleLink w:val="NumbLstBoxes"/>
  </w:abstractNum>
  <w:abstractNum w:abstractNumId="40" w15:restartNumberingAfterBreak="0">
    <w:nsid w:val="78535E70"/>
    <w:multiLevelType w:val="multilevel"/>
    <w:tmpl w:val="1128B262"/>
    <w:numStyleLink w:val="NumbLstExecSumm"/>
  </w:abstractNum>
  <w:num w:numId="1">
    <w:abstractNumId w:val="9"/>
  </w:num>
  <w:num w:numId="2">
    <w:abstractNumId w:val="3"/>
  </w:num>
  <w:num w:numId="3">
    <w:abstractNumId w:val="2"/>
  </w:num>
  <w:num w:numId="4">
    <w:abstractNumId w:val="1"/>
  </w:num>
  <w:num w:numId="5">
    <w:abstractNumId w:val="0"/>
  </w:num>
  <w:num w:numId="6">
    <w:abstractNumId w:val="18"/>
  </w:num>
  <w:num w:numId="7">
    <w:abstractNumId w:val="19"/>
  </w:num>
  <w:num w:numId="8">
    <w:abstractNumId w:val="23"/>
  </w:num>
  <w:num w:numId="9">
    <w:abstractNumId w:val="27"/>
  </w:num>
  <w:num w:numId="10">
    <w:abstractNumId w:val="4"/>
  </w:num>
  <w:num w:numId="11">
    <w:abstractNumId w:val="15"/>
  </w:num>
  <w:num w:numId="12">
    <w:abstractNumId w:val="24"/>
  </w:num>
  <w:num w:numId="13">
    <w:abstractNumId w:val="12"/>
  </w:num>
  <w:num w:numId="14">
    <w:abstractNumId w:val="30"/>
  </w:num>
  <w:num w:numId="15">
    <w:abstractNumId w:val="8"/>
  </w:num>
  <w:num w:numId="16">
    <w:abstractNumId w:val="28"/>
  </w:num>
  <w:num w:numId="17">
    <w:abstractNumId w:val="17"/>
  </w:num>
  <w:num w:numId="18">
    <w:abstractNumId w:val="10"/>
  </w:num>
  <w:num w:numId="19">
    <w:abstractNumId w:val="13"/>
  </w:num>
  <w:num w:numId="20">
    <w:abstractNumId w:val="28"/>
  </w:num>
  <w:num w:numId="21">
    <w:abstractNumId w:val="12"/>
  </w:num>
  <w:num w:numId="22">
    <w:abstractNumId w:val="31"/>
  </w:num>
  <w:num w:numId="23">
    <w:abstractNumId w:val="33"/>
  </w:num>
  <w:num w:numId="24">
    <w:abstractNumId w:val="14"/>
  </w:num>
  <w:num w:numId="25">
    <w:abstractNumId w:val="25"/>
  </w:num>
  <w:num w:numId="26">
    <w:abstractNumId w:val="40"/>
    <w:lvlOverride w:ilvl="0">
      <w:lvl w:ilvl="0">
        <w:start w:val="1"/>
        <w:numFmt w:val="decimal"/>
        <w:pStyle w:val="ESHeading1"/>
        <w:lvlText w:val="ES%1"/>
        <w:lvlJc w:val="left"/>
        <w:pPr>
          <w:tabs>
            <w:tab w:val="num" w:pos="851"/>
          </w:tabs>
          <w:ind w:left="851" w:hanging="851"/>
        </w:pPr>
        <w:rPr>
          <w:rFonts w:hint="default"/>
        </w:rPr>
      </w:lvl>
    </w:lvlOverride>
  </w:num>
  <w:num w:numId="27">
    <w:abstractNumId w:val="39"/>
  </w:num>
  <w:num w:numId="28">
    <w:abstractNumId w:val="6"/>
  </w:num>
  <w:num w:numId="29">
    <w:abstractNumId w:val="18"/>
  </w:num>
  <w:num w:numId="30">
    <w:abstractNumId w:val="16"/>
  </w:num>
  <w:num w:numId="31">
    <w:abstractNumId w:val="26"/>
  </w:num>
  <w:num w:numId="32">
    <w:abstractNumId w:val="22"/>
  </w:num>
  <w:num w:numId="33">
    <w:abstractNumId w:val="37"/>
  </w:num>
  <w:num w:numId="34">
    <w:abstractNumId w:val="20"/>
  </w:num>
  <w:num w:numId="35">
    <w:abstractNumId w:val="25"/>
  </w:num>
  <w:num w:numId="36">
    <w:abstractNumId w:val="25"/>
  </w:num>
  <w:num w:numId="37">
    <w:abstractNumId w:val="25"/>
  </w:num>
  <w:num w:numId="38">
    <w:abstractNumId w:val="25"/>
  </w:num>
  <w:num w:numId="39">
    <w:abstractNumId w:val="25"/>
  </w:num>
  <w:num w:numId="40">
    <w:abstractNumId w:val="5"/>
  </w:num>
  <w:num w:numId="41">
    <w:abstractNumId w:val="7"/>
  </w:num>
  <w:num w:numId="42">
    <w:abstractNumId w:val="34"/>
  </w:num>
  <w:num w:numId="43">
    <w:abstractNumId w:val="4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2"/>
  </w:num>
  <w:num w:numId="48">
    <w:abstractNumId w:val="36"/>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hyphenationZone w:val="283"/>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dyText12Point" w:val="FALSE"/>
    <w:docVar w:name="BodyTextJustified" w:val="FALSE"/>
    <w:docVar w:name="ContentsPage" w:val="True"/>
    <w:docVar w:name="ContentsPageFiguresTOC" w:val="False"/>
    <w:docVar w:name="ContentsPageTableTOC" w:val="False"/>
    <w:docVar w:name="ContentsPageTOCAnnex" w:val="True"/>
    <w:docVar w:name="ContentsPageTOCExec" w:val="True"/>
    <w:docVar w:name="ContentsPageTOCType1" w:val="1"/>
    <w:docVar w:name="CurrentTemplateVersion" w:val="8.6"/>
    <w:docVar w:name="DocColour" w:val="Blue"/>
    <w:docVar w:name="DocReport" w:val="True"/>
    <w:docVar w:name="ExecSummaryPage" w:val="True"/>
    <w:docVar w:name="FooterVersion" w:val=" "/>
    <w:docVar w:name="HeaderText" w:val=" "/>
    <w:docVar w:name="ICFCompany" w:val="ICF Consulting Services Limited"/>
    <w:docVar w:name="ICFOffice" w:val="London"/>
    <w:docVar w:name="InitialTemplateVersion" w:val="8.6"/>
    <w:docVar w:name="InsideTitlePage" w:val="True"/>
    <w:docVar w:name="ReportClientInfo" w:val="True"/>
    <w:docVar w:name="ReportOption1" w:val="True"/>
    <w:docVar w:name="TitlePage" w:val="True"/>
  </w:docVars>
  <w:rsids>
    <w:rsidRoot w:val="00643D38"/>
    <w:rsid w:val="00000C93"/>
    <w:rsid w:val="00000ECB"/>
    <w:rsid w:val="00001ED0"/>
    <w:rsid w:val="00005A26"/>
    <w:rsid w:val="0000759E"/>
    <w:rsid w:val="000112D8"/>
    <w:rsid w:val="00011AAB"/>
    <w:rsid w:val="000125DC"/>
    <w:rsid w:val="000139FC"/>
    <w:rsid w:val="000142F4"/>
    <w:rsid w:val="000167D6"/>
    <w:rsid w:val="000236B0"/>
    <w:rsid w:val="000244DD"/>
    <w:rsid w:val="00024986"/>
    <w:rsid w:val="00025F32"/>
    <w:rsid w:val="00026E16"/>
    <w:rsid w:val="0003041B"/>
    <w:rsid w:val="00032CB4"/>
    <w:rsid w:val="00033E1C"/>
    <w:rsid w:val="00035F4B"/>
    <w:rsid w:val="000406F4"/>
    <w:rsid w:val="00040FC6"/>
    <w:rsid w:val="00045091"/>
    <w:rsid w:val="000450D6"/>
    <w:rsid w:val="000451F3"/>
    <w:rsid w:val="00053079"/>
    <w:rsid w:val="00055281"/>
    <w:rsid w:val="000576DF"/>
    <w:rsid w:val="00057AD2"/>
    <w:rsid w:val="00057C76"/>
    <w:rsid w:val="000656CD"/>
    <w:rsid w:val="00066A93"/>
    <w:rsid w:val="00070C78"/>
    <w:rsid w:val="000715F8"/>
    <w:rsid w:val="000754BC"/>
    <w:rsid w:val="00075B95"/>
    <w:rsid w:val="00075DD0"/>
    <w:rsid w:val="000768B0"/>
    <w:rsid w:val="000770C0"/>
    <w:rsid w:val="0007750C"/>
    <w:rsid w:val="00081192"/>
    <w:rsid w:val="00083B20"/>
    <w:rsid w:val="000843F9"/>
    <w:rsid w:val="00084528"/>
    <w:rsid w:val="0008717B"/>
    <w:rsid w:val="00090AA2"/>
    <w:rsid w:val="00091F04"/>
    <w:rsid w:val="00092092"/>
    <w:rsid w:val="000925DB"/>
    <w:rsid w:val="000927EF"/>
    <w:rsid w:val="00093B33"/>
    <w:rsid w:val="0009599B"/>
    <w:rsid w:val="00095BA6"/>
    <w:rsid w:val="00095DED"/>
    <w:rsid w:val="0009675F"/>
    <w:rsid w:val="00097FDA"/>
    <w:rsid w:val="000A2C24"/>
    <w:rsid w:val="000A35C8"/>
    <w:rsid w:val="000A5CCF"/>
    <w:rsid w:val="000A5F31"/>
    <w:rsid w:val="000A68B7"/>
    <w:rsid w:val="000A76DA"/>
    <w:rsid w:val="000B14B1"/>
    <w:rsid w:val="000B24D3"/>
    <w:rsid w:val="000B33DE"/>
    <w:rsid w:val="000B4586"/>
    <w:rsid w:val="000B5542"/>
    <w:rsid w:val="000B6E35"/>
    <w:rsid w:val="000B738F"/>
    <w:rsid w:val="000B7B34"/>
    <w:rsid w:val="000C29FF"/>
    <w:rsid w:val="000C2AD8"/>
    <w:rsid w:val="000C43B2"/>
    <w:rsid w:val="000C496C"/>
    <w:rsid w:val="000C4B0C"/>
    <w:rsid w:val="000C6C10"/>
    <w:rsid w:val="000D05C5"/>
    <w:rsid w:val="000D354F"/>
    <w:rsid w:val="000D76AC"/>
    <w:rsid w:val="000E1441"/>
    <w:rsid w:val="000E2B5C"/>
    <w:rsid w:val="000E3941"/>
    <w:rsid w:val="000E5D1E"/>
    <w:rsid w:val="000F1487"/>
    <w:rsid w:val="000F2DA6"/>
    <w:rsid w:val="000F7B8B"/>
    <w:rsid w:val="000F7EC6"/>
    <w:rsid w:val="001010A0"/>
    <w:rsid w:val="0010154B"/>
    <w:rsid w:val="00103E28"/>
    <w:rsid w:val="00104704"/>
    <w:rsid w:val="00107E13"/>
    <w:rsid w:val="0011071D"/>
    <w:rsid w:val="00111107"/>
    <w:rsid w:val="001114E8"/>
    <w:rsid w:val="00112F9C"/>
    <w:rsid w:val="0011386B"/>
    <w:rsid w:val="00113A89"/>
    <w:rsid w:val="00115F7D"/>
    <w:rsid w:val="00121F3E"/>
    <w:rsid w:val="00122464"/>
    <w:rsid w:val="00123D34"/>
    <w:rsid w:val="00124BD0"/>
    <w:rsid w:val="00125B56"/>
    <w:rsid w:val="00130939"/>
    <w:rsid w:val="00131FB4"/>
    <w:rsid w:val="00132718"/>
    <w:rsid w:val="001340F5"/>
    <w:rsid w:val="00136425"/>
    <w:rsid w:val="001368BD"/>
    <w:rsid w:val="001368FE"/>
    <w:rsid w:val="00140812"/>
    <w:rsid w:val="00141A81"/>
    <w:rsid w:val="00141AD4"/>
    <w:rsid w:val="00143F2D"/>
    <w:rsid w:val="00146C58"/>
    <w:rsid w:val="0014742B"/>
    <w:rsid w:val="00147D47"/>
    <w:rsid w:val="00151369"/>
    <w:rsid w:val="00151EA7"/>
    <w:rsid w:val="00151F29"/>
    <w:rsid w:val="00152CBD"/>
    <w:rsid w:val="00156837"/>
    <w:rsid w:val="001578B7"/>
    <w:rsid w:val="00161E5C"/>
    <w:rsid w:val="00162245"/>
    <w:rsid w:val="001648BF"/>
    <w:rsid w:val="00165091"/>
    <w:rsid w:val="00165CAF"/>
    <w:rsid w:val="00167115"/>
    <w:rsid w:val="00167BD3"/>
    <w:rsid w:val="00167D0E"/>
    <w:rsid w:val="001716DA"/>
    <w:rsid w:val="00171F24"/>
    <w:rsid w:val="001736E1"/>
    <w:rsid w:val="00174800"/>
    <w:rsid w:val="00175E92"/>
    <w:rsid w:val="0017652E"/>
    <w:rsid w:val="00177985"/>
    <w:rsid w:val="00182166"/>
    <w:rsid w:val="001844C7"/>
    <w:rsid w:val="001851C5"/>
    <w:rsid w:val="00185721"/>
    <w:rsid w:val="001858FD"/>
    <w:rsid w:val="001869F6"/>
    <w:rsid w:val="00192D1A"/>
    <w:rsid w:val="00193D37"/>
    <w:rsid w:val="001943AC"/>
    <w:rsid w:val="00195C7F"/>
    <w:rsid w:val="001A0E1F"/>
    <w:rsid w:val="001A26AB"/>
    <w:rsid w:val="001A3E6C"/>
    <w:rsid w:val="001A62A5"/>
    <w:rsid w:val="001A7C61"/>
    <w:rsid w:val="001B176D"/>
    <w:rsid w:val="001B1C20"/>
    <w:rsid w:val="001B1F0E"/>
    <w:rsid w:val="001B2443"/>
    <w:rsid w:val="001B2612"/>
    <w:rsid w:val="001B5108"/>
    <w:rsid w:val="001B6F36"/>
    <w:rsid w:val="001B7D1E"/>
    <w:rsid w:val="001C1208"/>
    <w:rsid w:val="001C134A"/>
    <w:rsid w:val="001C24D0"/>
    <w:rsid w:val="001C3284"/>
    <w:rsid w:val="001C49D7"/>
    <w:rsid w:val="001C4E00"/>
    <w:rsid w:val="001C5F8E"/>
    <w:rsid w:val="001C7BA9"/>
    <w:rsid w:val="001D0D28"/>
    <w:rsid w:val="001D42C5"/>
    <w:rsid w:val="001D4A64"/>
    <w:rsid w:val="001D4ADD"/>
    <w:rsid w:val="001D69D3"/>
    <w:rsid w:val="001D7DF0"/>
    <w:rsid w:val="001E0711"/>
    <w:rsid w:val="001E27D2"/>
    <w:rsid w:val="001E33FA"/>
    <w:rsid w:val="001E3AF7"/>
    <w:rsid w:val="001E4CD0"/>
    <w:rsid w:val="001E4ED8"/>
    <w:rsid w:val="001E51AE"/>
    <w:rsid w:val="001E6E8A"/>
    <w:rsid w:val="001F133B"/>
    <w:rsid w:val="001F211C"/>
    <w:rsid w:val="001F2979"/>
    <w:rsid w:val="002023E5"/>
    <w:rsid w:val="00203D5C"/>
    <w:rsid w:val="00204C13"/>
    <w:rsid w:val="00205813"/>
    <w:rsid w:val="00206851"/>
    <w:rsid w:val="00206913"/>
    <w:rsid w:val="00207D44"/>
    <w:rsid w:val="00210A28"/>
    <w:rsid w:val="00211076"/>
    <w:rsid w:val="002119DF"/>
    <w:rsid w:val="00212962"/>
    <w:rsid w:val="00213030"/>
    <w:rsid w:val="00213D1A"/>
    <w:rsid w:val="00214CF5"/>
    <w:rsid w:val="00215DFA"/>
    <w:rsid w:val="00216E5C"/>
    <w:rsid w:val="002179F1"/>
    <w:rsid w:val="00217B73"/>
    <w:rsid w:val="00220F6D"/>
    <w:rsid w:val="002211C2"/>
    <w:rsid w:val="002218E7"/>
    <w:rsid w:val="00222144"/>
    <w:rsid w:val="002248F3"/>
    <w:rsid w:val="00224993"/>
    <w:rsid w:val="00227858"/>
    <w:rsid w:val="00230DE9"/>
    <w:rsid w:val="0023256A"/>
    <w:rsid w:val="00232CAE"/>
    <w:rsid w:val="00234128"/>
    <w:rsid w:val="00237E36"/>
    <w:rsid w:val="00243EDB"/>
    <w:rsid w:val="00244A8D"/>
    <w:rsid w:val="00244FC3"/>
    <w:rsid w:val="0024644F"/>
    <w:rsid w:val="0024675F"/>
    <w:rsid w:val="0024796D"/>
    <w:rsid w:val="00250907"/>
    <w:rsid w:val="00253588"/>
    <w:rsid w:val="00254E0B"/>
    <w:rsid w:val="00254EDE"/>
    <w:rsid w:val="00255570"/>
    <w:rsid w:val="00256B5A"/>
    <w:rsid w:val="00256BC8"/>
    <w:rsid w:val="00263351"/>
    <w:rsid w:val="00264A31"/>
    <w:rsid w:val="002675FB"/>
    <w:rsid w:val="002701DD"/>
    <w:rsid w:val="002705F8"/>
    <w:rsid w:val="00273225"/>
    <w:rsid w:val="00275180"/>
    <w:rsid w:val="0027635F"/>
    <w:rsid w:val="00281FA6"/>
    <w:rsid w:val="00285544"/>
    <w:rsid w:val="00290380"/>
    <w:rsid w:val="0029157B"/>
    <w:rsid w:val="0029161C"/>
    <w:rsid w:val="00292A18"/>
    <w:rsid w:val="00292C2B"/>
    <w:rsid w:val="002941E3"/>
    <w:rsid w:val="002978F8"/>
    <w:rsid w:val="002A476C"/>
    <w:rsid w:val="002A4F65"/>
    <w:rsid w:val="002A5769"/>
    <w:rsid w:val="002A7981"/>
    <w:rsid w:val="002B0C2C"/>
    <w:rsid w:val="002B29C2"/>
    <w:rsid w:val="002B3B7F"/>
    <w:rsid w:val="002B46E4"/>
    <w:rsid w:val="002B56FB"/>
    <w:rsid w:val="002B72BD"/>
    <w:rsid w:val="002B7716"/>
    <w:rsid w:val="002C1AFA"/>
    <w:rsid w:val="002C3191"/>
    <w:rsid w:val="002C44BC"/>
    <w:rsid w:val="002C4A75"/>
    <w:rsid w:val="002C4B6F"/>
    <w:rsid w:val="002D01AA"/>
    <w:rsid w:val="002D30CD"/>
    <w:rsid w:val="002D48BF"/>
    <w:rsid w:val="002D7180"/>
    <w:rsid w:val="002E0758"/>
    <w:rsid w:val="002E5F2F"/>
    <w:rsid w:val="002E776D"/>
    <w:rsid w:val="002E79F8"/>
    <w:rsid w:val="002E7F11"/>
    <w:rsid w:val="002F38DD"/>
    <w:rsid w:val="002F58AC"/>
    <w:rsid w:val="0030062C"/>
    <w:rsid w:val="00303262"/>
    <w:rsid w:val="0030346B"/>
    <w:rsid w:val="00304A33"/>
    <w:rsid w:val="00306292"/>
    <w:rsid w:val="0030649C"/>
    <w:rsid w:val="00306B77"/>
    <w:rsid w:val="00307787"/>
    <w:rsid w:val="0031048A"/>
    <w:rsid w:val="0031065A"/>
    <w:rsid w:val="0031075C"/>
    <w:rsid w:val="003107D0"/>
    <w:rsid w:val="003114F4"/>
    <w:rsid w:val="00312372"/>
    <w:rsid w:val="00312E80"/>
    <w:rsid w:val="00313589"/>
    <w:rsid w:val="00314191"/>
    <w:rsid w:val="003150A0"/>
    <w:rsid w:val="00317A6C"/>
    <w:rsid w:val="0032006A"/>
    <w:rsid w:val="00321F52"/>
    <w:rsid w:val="003228AB"/>
    <w:rsid w:val="00323685"/>
    <w:rsid w:val="0032396D"/>
    <w:rsid w:val="00323E73"/>
    <w:rsid w:val="0033183B"/>
    <w:rsid w:val="00331A46"/>
    <w:rsid w:val="00333E75"/>
    <w:rsid w:val="0033538C"/>
    <w:rsid w:val="00335C0C"/>
    <w:rsid w:val="00336FCD"/>
    <w:rsid w:val="003372FB"/>
    <w:rsid w:val="0033791B"/>
    <w:rsid w:val="003419FC"/>
    <w:rsid w:val="0034310E"/>
    <w:rsid w:val="00343EA0"/>
    <w:rsid w:val="00344C48"/>
    <w:rsid w:val="00345632"/>
    <w:rsid w:val="003477AD"/>
    <w:rsid w:val="003503D4"/>
    <w:rsid w:val="00350C79"/>
    <w:rsid w:val="00351252"/>
    <w:rsid w:val="00351CC0"/>
    <w:rsid w:val="003530E3"/>
    <w:rsid w:val="00354098"/>
    <w:rsid w:val="00355A89"/>
    <w:rsid w:val="00360740"/>
    <w:rsid w:val="003615B0"/>
    <w:rsid w:val="00361A03"/>
    <w:rsid w:val="00364C19"/>
    <w:rsid w:val="00365930"/>
    <w:rsid w:val="00367624"/>
    <w:rsid w:val="00367A05"/>
    <w:rsid w:val="0037074E"/>
    <w:rsid w:val="00370C6A"/>
    <w:rsid w:val="00373006"/>
    <w:rsid w:val="003733D6"/>
    <w:rsid w:val="003740C4"/>
    <w:rsid w:val="00374E53"/>
    <w:rsid w:val="00375409"/>
    <w:rsid w:val="003760DC"/>
    <w:rsid w:val="003763D1"/>
    <w:rsid w:val="003777D6"/>
    <w:rsid w:val="00381826"/>
    <w:rsid w:val="003835CE"/>
    <w:rsid w:val="00383825"/>
    <w:rsid w:val="00383E0E"/>
    <w:rsid w:val="00384D14"/>
    <w:rsid w:val="00385303"/>
    <w:rsid w:val="003860E7"/>
    <w:rsid w:val="00387CDB"/>
    <w:rsid w:val="00390AF1"/>
    <w:rsid w:val="00391BEC"/>
    <w:rsid w:val="00391C7D"/>
    <w:rsid w:val="003935CF"/>
    <w:rsid w:val="0039424E"/>
    <w:rsid w:val="0039458B"/>
    <w:rsid w:val="00397EF8"/>
    <w:rsid w:val="003A00E0"/>
    <w:rsid w:val="003A1A46"/>
    <w:rsid w:val="003A262C"/>
    <w:rsid w:val="003A403C"/>
    <w:rsid w:val="003A4FC4"/>
    <w:rsid w:val="003A5A74"/>
    <w:rsid w:val="003A73A2"/>
    <w:rsid w:val="003B4AE0"/>
    <w:rsid w:val="003B4F1B"/>
    <w:rsid w:val="003B615A"/>
    <w:rsid w:val="003B7964"/>
    <w:rsid w:val="003C020A"/>
    <w:rsid w:val="003C02DD"/>
    <w:rsid w:val="003C04D7"/>
    <w:rsid w:val="003C1601"/>
    <w:rsid w:val="003C25EE"/>
    <w:rsid w:val="003C518D"/>
    <w:rsid w:val="003D0514"/>
    <w:rsid w:val="003D0637"/>
    <w:rsid w:val="003D2272"/>
    <w:rsid w:val="003D6EBF"/>
    <w:rsid w:val="003E0489"/>
    <w:rsid w:val="003E1E5C"/>
    <w:rsid w:val="003E2615"/>
    <w:rsid w:val="003E4504"/>
    <w:rsid w:val="003E4AED"/>
    <w:rsid w:val="003E4B0D"/>
    <w:rsid w:val="003E58A8"/>
    <w:rsid w:val="003F1580"/>
    <w:rsid w:val="003F2BEF"/>
    <w:rsid w:val="003F388F"/>
    <w:rsid w:val="003F5007"/>
    <w:rsid w:val="00401698"/>
    <w:rsid w:val="00401E38"/>
    <w:rsid w:val="00402590"/>
    <w:rsid w:val="00403B59"/>
    <w:rsid w:val="00404FE4"/>
    <w:rsid w:val="004055DA"/>
    <w:rsid w:val="004056BC"/>
    <w:rsid w:val="0040659B"/>
    <w:rsid w:val="00407DCE"/>
    <w:rsid w:val="00410549"/>
    <w:rsid w:val="00410F10"/>
    <w:rsid w:val="00411678"/>
    <w:rsid w:val="004121F5"/>
    <w:rsid w:val="00412E34"/>
    <w:rsid w:val="004148E4"/>
    <w:rsid w:val="004152C9"/>
    <w:rsid w:val="0041533E"/>
    <w:rsid w:val="004158AF"/>
    <w:rsid w:val="00415ADD"/>
    <w:rsid w:val="0041629B"/>
    <w:rsid w:val="00416A2B"/>
    <w:rsid w:val="0041727C"/>
    <w:rsid w:val="00417E8C"/>
    <w:rsid w:val="004224BE"/>
    <w:rsid w:val="004228AC"/>
    <w:rsid w:val="00423D65"/>
    <w:rsid w:val="0042592C"/>
    <w:rsid w:val="0042672B"/>
    <w:rsid w:val="00427136"/>
    <w:rsid w:val="00427B8C"/>
    <w:rsid w:val="00430C1F"/>
    <w:rsid w:val="00430C8A"/>
    <w:rsid w:val="00433DD6"/>
    <w:rsid w:val="00436FE2"/>
    <w:rsid w:val="0044073E"/>
    <w:rsid w:val="00441196"/>
    <w:rsid w:val="00442337"/>
    <w:rsid w:val="00445A11"/>
    <w:rsid w:val="00446F00"/>
    <w:rsid w:val="004478B6"/>
    <w:rsid w:val="004479CE"/>
    <w:rsid w:val="00447A13"/>
    <w:rsid w:val="00450987"/>
    <w:rsid w:val="00450CC9"/>
    <w:rsid w:val="00452136"/>
    <w:rsid w:val="004529BE"/>
    <w:rsid w:val="004544C4"/>
    <w:rsid w:val="00455360"/>
    <w:rsid w:val="00455B40"/>
    <w:rsid w:val="00455F70"/>
    <w:rsid w:val="004577E3"/>
    <w:rsid w:val="0045799C"/>
    <w:rsid w:val="00457F5F"/>
    <w:rsid w:val="004604DE"/>
    <w:rsid w:val="004626CF"/>
    <w:rsid w:val="00464E05"/>
    <w:rsid w:val="00464ED6"/>
    <w:rsid w:val="00465344"/>
    <w:rsid w:val="00466ADD"/>
    <w:rsid w:val="00467909"/>
    <w:rsid w:val="00471526"/>
    <w:rsid w:val="004715FB"/>
    <w:rsid w:val="004718E8"/>
    <w:rsid w:val="00471B02"/>
    <w:rsid w:val="0047207A"/>
    <w:rsid w:val="004728FC"/>
    <w:rsid w:val="00472A94"/>
    <w:rsid w:val="004803C5"/>
    <w:rsid w:val="00482F4C"/>
    <w:rsid w:val="004841F0"/>
    <w:rsid w:val="00484816"/>
    <w:rsid w:val="00484B28"/>
    <w:rsid w:val="0048528F"/>
    <w:rsid w:val="004852E1"/>
    <w:rsid w:val="004911E8"/>
    <w:rsid w:val="00492BA9"/>
    <w:rsid w:val="00494045"/>
    <w:rsid w:val="004945A1"/>
    <w:rsid w:val="00494BD2"/>
    <w:rsid w:val="00495771"/>
    <w:rsid w:val="00495D09"/>
    <w:rsid w:val="0049741B"/>
    <w:rsid w:val="00497505"/>
    <w:rsid w:val="00497E94"/>
    <w:rsid w:val="004A1645"/>
    <w:rsid w:val="004A2CB9"/>
    <w:rsid w:val="004A34AE"/>
    <w:rsid w:val="004A704E"/>
    <w:rsid w:val="004B115D"/>
    <w:rsid w:val="004B28A0"/>
    <w:rsid w:val="004B35D3"/>
    <w:rsid w:val="004B42EF"/>
    <w:rsid w:val="004B437B"/>
    <w:rsid w:val="004B45D1"/>
    <w:rsid w:val="004B5228"/>
    <w:rsid w:val="004B5DA6"/>
    <w:rsid w:val="004B7144"/>
    <w:rsid w:val="004B7371"/>
    <w:rsid w:val="004C1F41"/>
    <w:rsid w:val="004C4BFC"/>
    <w:rsid w:val="004C5D38"/>
    <w:rsid w:val="004D0EF0"/>
    <w:rsid w:val="004D716C"/>
    <w:rsid w:val="004D71E9"/>
    <w:rsid w:val="004D770A"/>
    <w:rsid w:val="004E09E7"/>
    <w:rsid w:val="004E16C9"/>
    <w:rsid w:val="004E1A2A"/>
    <w:rsid w:val="004E5B10"/>
    <w:rsid w:val="004E7108"/>
    <w:rsid w:val="004E71ED"/>
    <w:rsid w:val="004E7FCA"/>
    <w:rsid w:val="004F5174"/>
    <w:rsid w:val="004F6954"/>
    <w:rsid w:val="004F696D"/>
    <w:rsid w:val="004F6A81"/>
    <w:rsid w:val="005001BC"/>
    <w:rsid w:val="0050054A"/>
    <w:rsid w:val="00500DCF"/>
    <w:rsid w:val="0050177B"/>
    <w:rsid w:val="0050334D"/>
    <w:rsid w:val="0050437E"/>
    <w:rsid w:val="00505851"/>
    <w:rsid w:val="00510BBF"/>
    <w:rsid w:val="00512A89"/>
    <w:rsid w:val="00512DDE"/>
    <w:rsid w:val="00513A8B"/>
    <w:rsid w:val="0051458C"/>
    <w:rsid w:val="00515108"/>
    <w:rsid w:val="0052368C"/>
    <w:rsid w:val="005256EB"/>
    <w:rsid w:val="0052581F"/>
    <w:rsid w:val="00526AAE"/>
    <w:rsid w:val="00526B7B"/>
    <w:rsid w:val="00531F62"/>
    <w:rsid w:val="00532B21"/>
    <w:rsid w:val="00533068"/>
    <w:rsid w:val="0053345B"/>
    <w:rsid w:val="00533EA3"/>
    <w:rsid w:val="00534BB4"/>
    <w:rsid w:val="00535588"/>
    <w:rsid w:val="005403F9"/>
    <w:rsid w:val="005406E3"/>
    <w:rsid w:val="00541215"/>
    <w:rsid w:val="00542192"/>
    <w:rsid w:val="005423F1"/>
    <w:rsid w:val="005452A8"/>
    <w:rsid w:val="005462AE"/>
    <w:rsid w:val="005469EF"/>
    <w:rsid w:val="005478EC"/>
    <w:rsid w:val="00547C20"/>
    <w:rsid w:val="005518D2"/>
    <w:rsid w:val="00551FBD"/>
    <w:rsid w:val="00555BB7"/>
    <w:rsid w:val="00561B22"/>
    <w:rsid w:val="00561CDE"/>
    <w:rsid w:val="00565C6A"/>
    <w:rsid w:val="00567670"/>
    <w:rsid w:val="0057033C"/>
    <w:rsid w:val="00571D3A"/>
    <w:rsid w:val="00572207"/>
    <w:rsid w:val="0057411E"/>
    <w:rsid w:val="0057639E"/>
    <w:rsid w:val="00577C28"/>
    <w:rsid w:val="00581BAE"/>
    <w:rsid w:val="00581FB4"/>
    <w:rsid w:val="0058222A"/>
    <w:rsid w:val="00584C4E"/>
    <w:rsid w:val="00584EEC"/>
    <w:rsid w:val="005860AC"/>
    <w:rsid w:val="005900F5"/>
    <w:rsid w:val="00593AAF"/>
    <w:rsid w:val="00593CD2"/>
    <w:rsid w:val="0059587C"/>
    <w:rsid w:val="00597164"/>
    <w:rsid w:val="00597DCA"/>
    <w:rsid w:val="005A21E6"/>
    <w:rsid w:val="005A74CD"/>
    <w:rsid w:val="005B09A9"/>
    <w:rsid w:val="005B10E4"/>
    <w:rsid w:val="005B5B2C"/>
    <w:rsid w:val="005B70A9"/>
    <w:rsid w:val="005C09F2"/>
    <w:rsid w:val="005C1116"/>
    <w:rsid w:val="005C13C9"/>
    <w:rsid w:val="005C219F"/>
    <w:rsid w:val="005C3B69"/>
    <w:rsid w:val="005D1643"/>
    <w:rsid w:val="005D2BAD"/>
    <w:rsid w:val="005D3292"/>
    <w:rsid w:val="005D41A0"/>
    <w:rsid w:val="005D5CAD"/>
    <w:rsid w:val="005D5DBF"/>
    <w:rsid w:val="005E2D29"/>
    <w:rsid w:val="005E5044"/>
    <w:rsid w:val="005E516B"/>
    <w:rsid w:val="005E5FAF"/>
    <w:rsid w:val="005E68F3"/>
    <w:rsid w:val="005E7508"/>
    <w:rsid w:val="005F0456"/>
    <w:rsid w:val="005F2CB4"/>
    <w:rsid w:val="005F359B"/>
    <w:rsid w:val="005F3EAF"/>
    <w:rsid w:val="005F5789"/>
    <w:rsid w:val="005F6A5B"/>
    <w:rsid w:val="005F74B7"/>
    <w:rsid w:val="00602032"/>
    <w:rsid w:val="00602884"/>
    <w:rsid w:val="00604B45"/>
    <w:rsid w:val="00606D1D"/>
    <w:rsid w:val="00611352"/>
    <w:rsid w:val="00616156"/>
    <w:rsid w:val="006172E0"/>
    <w:rsid w:val="006231F6"/>
    <w:rsid w:val="00623CD5"/>
    <w:rsid w:val="006242F2"/>
    <w:rsid w:val="00627FB1"/>
    <w:rsid w:val="006315E0"/>
    <w:rsid w:val="006320D9"/>
    <w:rsid w:val="0063395C"/>
    <w:rsid w:val="006378F1"/>
    <w:rsid w:val="00640CF9"/>
    <w:rsid w:val="00641811"/>
    <w:rsid w:val="00642839"/>
    <w:rsid w:val="00642993"/>
    <w:rsid w:val="00643D38"/>
    <w:rsid w:val="00645801"/>
    <w:rsid w:val="006473DC"/>
    <w:rsid w:val="00647CCC"/>
    <w:rsid w:val="00647F1E"/>
    <w:rsid w:val="00651DF8"/>
    <w:rsid w:val="00654DF3"/>
    <w:rsid w:val="006558C1"/>
    <w:rsid w:val="00656054"/>
    <w:rsid w:val="006641C5"/>
    <w:rsid w:val="0066463D"/>
    <w:rsid w:val="00664F15"/>
    <w:rsid w:val="00666378"/>
    <w:rsid w:val="00667E05"/>
    <w:rsid w:val="006736FD"/>
    <w:rsid w:val="0067423C"/>
    <w:rsid w:val="00674698"/>
    <w:rsid w:val="00674EE8"/>
    <w:rsid w:val="006761D7"/>
    <w:rsid w:val="00677773"/>
    <w:rsid w:val="006813B2"/>
    <w:rsid w:val="00683F2D"/>
    <w:rsid w:val="00690649"/>
    <w:rsid w:val="00691714"/>
    <w:rsid w:val="00692058"/>
    <w:rsid w:val="00693787"/>
    <w:rsid w:val="00693BA0"/>
    <w:rsid w:val="00694147"/>
    <w:rsid w:val="00694934"/>
    <w:rsid w:val="00696288"/>
    <w:rsid w:val="00696F67"/>
    <w:rsid w:val="006A09D4"/>
    <w:rsid w:val="006A1B1F"/>
    <w:rsid w:val="006A2140"/>
    <w:rsid w:val="006A2179"/>
    <w:rsid w:val="006A3C94"/>
    <w:rsid w:val="006A3E29"/>
    <w:rsid w:val="006A43D3"/>
    <w:rsid w:val="006A56CB"/>
    <w:rsid w:val="006A577B"/>
    <w:rsid w:val="006A5C9E"/>
    <w:rsid w:val="006A6862"/>
    <w:rsid w:val="006A7D56"/>
    <w:rsid w:val="006A7FF1"/>
    <w:rsid w:val="006B0413"/>
    <w:rsid w:val="006B055A"/>
    <w:rsid w:val="006B5B40"/>
    <w:rsid w:val="006B6561"/>
    <w:rsid w:val="006B7A1F"/>
    <w:rsid w:val="006C4C6A"/>
    <w:rsid w:val="006C5184"/>
    <w:rsid w:val="006C66D0"/>
    <w:rsid w:val="006C7BC4"/>
    <w:rsid w:val="006D0881"/>
    <w:rsid w:val="006D1D01"/>
    <w:rsid w:val="006D239B"/>
    <w:rsid w:val="006D24E8"/>
    <w:rsid w:val="006D7177"/>
    <w:rsid w:val="006D73FE"/>
    <w:rsid w:val="006D74C3"/>
    <w:rsid w:val="006D7C73"/>
    <w:rsid w:val="006D7D19"/>
    <w:rsid w:val="006E0930"/>
    <w:rsid w:val="006E132C"/>
    <w:rsid w:val="006E1446"/>
    <w:rsid w:val="006E187B"/>
    <w:rsid w:val="006E2356"/>
    <w:rsid w:val="006E2A43"/>
    <w:rsid w:val="006E306D"/>
    <w:rsid w:val="006E3373"/>
    <w:rsid w:val="006E7675"/>
    <w:rsid w:val="006F11BC"/>
    <w:rsid w:val="006F4FA2"/>
    <w:rsid w:val="006F58AD"/>
    <w:rsid w:val="006F5998"/>
    <w:rsid w:val="006F5E8D"/>
    <w:rsid w:val="006F6CB5"/>
    <w:rsid w:val="006F7AA0"/>
    <w:rsid w:val="006F7CF1"/>
    <w:rsid w:val="007000AD"/>
    <w:rsid w:val="007008D2"/>
    <w:rsid w:val="00700E15"/>
    <w:rsid w:val="007041A7"/>
    <w:rsid w:val="00704463"/>
    <w:rsid w:val="00710CD3"/>
    <w:rsid w:val="00712093"/>
    <w:rsid w:val="00712B1D"/>
    <w:rsid w:val="00715D4D"/>
    <w:rsid w:val="00720BED"/>
    <w:rsid w:val="00722B5B"/>
    <w:rsid w:val="0072383D"/>
    <w:rsid w:val="007253EB"/>
    <w:rsid w:val="00726D9E"/>
    <w:rsid w:val="007301D5"/>
    <w:rsid w:val="007308B7"/>
    <w:rsid w:val="007317A6"/>
    <w:rsid w:val="007353F1"/>
    <w:rsid w:val="007358C8"/>
    <w:rsid w:val="007364F4"/>
    <w:rsid w:val="00737298"/>
    <w:rsid w:val="00740B76"/>
    <w:rsid w:val="00740F76"/>
    <w:rsid w:val="0074120F"/>
    <w:rsid w:val="00741E52"/>
    <w:rsid w:val="00743CC2"/>
    <w:rsid w:val="00750016"/>
    <w:rsid w:val="0075034B"/>
    <w:rsid w:val="007503EB"/>
    <w:rsid w:val="00751B87"/>
    <w:rsid w:val="0075683B"/>
    <w:rsid w:val="00757801"/>
    <w:rsid w:val="007579EF"/>
    <w:rsid w:val="00760383"/>
    <w:rsid w:val="00760753"/>
    <w:rsid w:val="0076372F"/>
    <w:rsid w:val="007662DE"/>
    <w:rsid w:val="007709DF"/>
    <w:rsid w:val="00771703"/>
    <w:rsid w:val="0077194F"/>
    <w:rsid w:val="00774BAF"/>
    <w:rsid w:val="007759BC"/>
    <w:rsid w:val="007811BF"/>
    <w:rsid w:val="00783050"/>
    <w:rsid w:val="007873CF"/>
    <w:rsid w:val="007876F2"/>
    <w:rsid w:val="00790FF3"/>
    <w:rsid w:val="00792D31"/>
    <w:rsid w:val="007940B1"/>
    <w:rsid w:val="00795ED3"/>
    <w:rsid w:val="007A2419"/>
    <w:rsid w:val="007A3C01"/>
    <w:rsid w:val="007A3E6A"/>
    <w:rsid w:val="007A4A90"/>
    <w:rsid w:val="007A4F61"/>
    <w:rsid w:val="007A5E42"/>
    <w:rsid w:val="007A5FFA"/>
    <w:rsid w:val="007B4457"/>
    <w:rsid w:val="007B47FB"/>
    <w:rsid w:val="007B633F"/>
    <w:rsid w:val="007C0707"/>
    <w:rsid w:val="007C0B53"/>
    <w:rsid w:val="007C1162"/>
    <w:rsid w:val="007C36A0"/>
    <w:rsid w:val="007C4550"/>
    <w:rsid w:val="007C48E4"/>
    <w:rsid w:val="007C5C91"/>
    <w:rsid w:val="007D0198"/>
    <w:rsid w:val="007D102E"/>
    <w:rsid w:val="007D2BF2"/>
    <w:rsid w:val="007D5444"/>
    <w:rsid w:val="007D73E1"/>
    <w:rsid w:val="007E10DF"/>
    <w:rsid w:val="007E2584"/>
    <w:rsid w:val="007E2E3F"/>
    <w:rsid w:val="007F07BD"/>
    <w:rsid w:val="007F15C8"/>
    <w:rsid w:val="007F2332"/>
    <w:rsid w:val="007F2EA6"/>
    <w:rsid w:val="007F3870"/>
    <w:rsid w:val="007F571C"/>
    <w:rsid w:val="007F576F"/>
    <w:rsid w:val="007F5CF6"/>
    <w:rsid w:val="007F5EC5"/>
    <w:rsid w:val="007F5EEF"/>
    <w:rsid w:val="00800CC1"/>
    <w:rsid w:val="008016B1"/>
    <w:rsid w:val="00802050"/>
    <w:rsid w:val="0080276C"/>
    <w:rsid w:val="00803FC3"/>
    <w:rsid w:val="0080414C"/>
    <w:rsid w:val="0080748C"/>
    <w:rsid w:val="008137BE"/>
    <w:rsid w:val="00814231"/>
    <w:rsid w:val="0081612E"/>
    <w:rsid w:val="00820F49"/>
    <w:rsid w:val="00822501"/>
    <w:rsid w:val="00826048"/>
    <w:rsid w:val="008306C1"/>
    <w:rsid w:val="00830E59"/>
    <w:rsid w:val="0083171A"/>
    <w:rsid w:val="00833615"/>
    <w:rsid w:val="0083380D"/>
    <w:rsid w:val="0083418C"/>
    <w:rsid w:val="00836B59"/>
    <w:rsid w:val="008379D3"/>
    <w:rsid w:val="008379EE"/>
    <w:rsid w:val="0084051B"/>
    <w:rsid w:val="00840A1A"/>
    <w:rsid w:val="00841B83"/>
    <w:rsid w:val="00841F8E"/>
    <w:rsid w:val="008442A0"/>
    <w:rsid w:val="00844A98"/>
    <w:rsid w:val="00844B2C"/>
    <w:rsid w:val="0084505B"/>
    <w:rsid w:val="0084572E"/>
    <w:rsid w:val="00847FCF"/>
    <w:rsid w:val="0085066B"/>
    <w:rsid w:val="00850C14"/>
    <w:rsid w:val="00850DD0"/>
    <w:rsid w:val="008510B2"/>
    <w:rsid w:val="008513EF"/>
    <w:rsid w:val="00851AE0"/>
    <w:rsid w:val="00851E69"/>
    <w:rsid w:val="00852752"/>
    <w:rsid w:val="00852BE8"/>
    <w:rsid w:val="00853E02"/>
    <w:rsid w:val="0085593C"/>
    <w:rsid w:val="00855AFA"/>
    <w:rsid w:val="00855E45"/>
    <w:rsid w:val="008563EE"/>
    <w:rsid w:val="0085648C"/>
    <w:rsid w:val="0085785A"/>
    <w:rsid w:val="0086339F"/>
    <w:rsid w:val="00864D4F"/>
    <w:rsid w:val="00864DF4"/>
    <w:rsid w:val="0086550A"/>
    <w:rsid w:val="008666B4"/>
    <w:rsid w:val="00867B12"/>
    <w:rsid w:val="0087055E"/>
    <w:rsid w:val="008707A4"/>
    <w:rsid w:val="00871FF1"/>
    <w:rsid w:val="00873695"/>
    <w:rsid w:val="008743B1"/>
    <w:rsid w:val="008761C6"/>
    <w:rsid w:val="00877FDF"/>
    <w:rsid w:val="008817F2"/>
    <w:rsid w:val="008826C2"/>
    <w:rsid w:val="008834F0"/>
    <w:rsid w:val="008842E3"/>
    <w:rsid w:val="008849B0"/>
    <w:rsid w:val="00885560"/>
    <w:rsid w:val="00885E67"/>
    <w:rsid w:val="00891503"/>
    <w:rsid w:val="008930F1"/>
    <w:rsid w:val="008A214E"/>
    <w:rsid w:val="008A2B0C"/>
    <w:rsid w:val="008A407B"/>
    <w:rsid w:val="008A41A0"/>
    <w:rsid w:val="008A6730"/>
    <w:rsid w:val="008A6A88"/>
    <w:rsid w:val="008A6B75"/>
    <w:rsid w:val="008A7BF2"/>
    <w:rsid w:val="008B07DC"/>
    <w:rsid w:val="008B17AA"/>
    <w:rsid w:val="008B3CE4"/>
    <w:rsid w:val="008B62EC"/>
    <w:rsid w:val="008B724F"/>
    <w:rsid w:val="008B7810"/>
    <w:rsid w:val="008B7B66"/>
    <w:rsid w:val="008C0427"/>
    <w:rsid w:val="008C2FC2"/>
    <w:rsid w:val="008C3705"/>
    <w:rsid w:val="008C4AB2"/>
    <w:rsid w:val="008C51A1"/>
    <w:rsid w:val="008C671B"/>
    <w:rsid w:val="008C69F4"/>
    <w:rsid w:val="008C71AD"/>
    <w:rsid w:val="008D0697"/>
    <w:rsid w:val="008D1672"/>
    <w:rsid w:val="008D1702"/>
    <w:rsid w:val="008D2DA9"/>
    <w:rsid w:val="008D2FAB"/>
    <w:rsid w:val="008D34C1"/>
    <w:rsid w:val="008D680F"/>
    <w:rsid w:val="008D6B32"/>
    <w:rsid w:val="008D6CD8"/>
    <w:rsid w:val="008D7A2B"/>
    <w:rsid w:val="008E1FF1"/>
    <w:rsid w:val="008E20F7"/>
    <w:rsid w:val="008E27C4"/>
    <w:rsid w:val="008E36D0"/>
    <w:rsid w:val="008E4380"/>
    <w:rsid w:val="008E4AAB"/>
    <w:rsid w:val="008E7121"/>
    <w:rsid w:val="008E7DAD"/>
    <w:rsid w:val="008F1866"/>
    <w:rsid w:val="008F67EF"/>
    <w:rsid w:val="00901152"/>
    <w:rsid w:val="00905EA6"/>
    <w:rsid w:val="0091174D"/>
    <w:rsid w:val="0091335A"/>
    <w:rsid w:val="00913F0D"/>
    <w:rsid w:val="00915F44"/>
    <w:rsid w:val="009200DD"/>
    <w:rsid w:val="00920460"/>
    <w:rsid w:val="00920A5D"/>
    <w:rsid w:val="00922A7F"/>
    <w:rsid w:val="009236DF"/>
    <w:rsid w:val="00925F37"/>
    <w:rsid w:val="00926A9D"/>
    <w:rsid w:val="00931913"/>
    <w:rsid w:val="009370BE"/>
    <w:rsid w:val="00937BB4"/>
    <w:rsid w:val="0094009F"/>
    <w:rsid w:val="009411FE"/>
    <w:rsid w:val="009414E1"/>
    <w:rsid w:val="009423BB"/>
    <w:rsid w:val="00944574"/>
    <w:rsid w:val="00944ACF"/>
    <w:rsid w:val="00944FA4"/>
    <w:rsid w:val="00944FBE"/>
    <w:rsid w:val="0094566F"/>
    <w:rsid w:val="00954601"/>
    <w:rsid w:val="00954E09"/>
    <w:rsid w:val="00955076"/>
    <w:rsid w:val="0095590A"/>
    <w:rsid w:val="0095597A"/>
    <w:rsid w:val="00955F4F"/>
    <w:rsid w:val="00956B5F"/>
    <w:rsid w:val="00957824"/>
    <w:rsid w:val="00960DEA"/>
    <w:rsid w:val="00962EF5"/>
    <w:rsid w:val="00963671"/>
    <w:rsid w:val="009644DD"/>
    <w:rsid w:val="00965231"/>
    <w:rsid w:val="009718E1"/>
    <w:rsid w:val="00972D9E"/>
    <w:rsid w:val="0097405E"/>
    <w:rsid w:val="009753E0"/>
    <w:rsid w:val="00975871"/>
    <w:rsid w:val="00976C98"/>
    <w:rsid w:val="00976DB0"/>
    <w:rsid w:val="00985D14"/>
    <w:rsid w:val="00987077"/>
    <w:rsid w:val="00987DEE"/>
    <w:rsid w:val="00991455"/>
    <w:rsid w:val="009916A8"/>
    <w:rsid w:val="00991E50"/>
    <w:rsid w:val="00991EA0"/>
    <w:rsid w:val="00992BB7"/>
    <w:rsid w:val="00993345"/>
    <w:rsid w:val="00993A29"/>
    <w:rsid w:val="00995C41"/>
    <w:rsid w:val="00996088"/>
    <w:rsid w:val="0099758A"/>
    <w:rsid w:val="009978C2"/>
    <w:rsid w:val="009A072C"/>
    <w:rsid w:val="009A1256"/>
    <w:rsid w:val="009A1AE0"/>
    <w:rsid w:val="009A74B5"/>
    <w:rsid w:val="009A75D7"/>
    <w:rsid w:val="009A7620"/>
    <w:rsid w:val="009A763B"/>
    <w:rsid w:val="009B016B"/>
    <w:rsid w:val="009B11C5"/>
    <w:rsid w:val="009B1E14"/>
    <w:rsid w:val="009B277B"/>
    <w:rsid w:val="009B434E"/>
    <w:rsid w:val="009B57E5"/>
    <w:rsid w:val="009B6329"/>
    <w:rsid w:val="009B660B"/>
    <w:rsid w:val="009B67E1"/>
    <w:rsid w:val="009B688F"/>
    <w:rsid w:val="009C1DC5"/>
    <w:rsid w:val="009C24B4"/>
    <w:rsid w:val="009C3631"/>
    <w:rsid w:val="009C3999"/>
    <w:rsid w:val="009C3CF8"/>
    <w:rsid w:val="009C3D67"/>
    <w:rsid w:val="009C50DA"/>
    <w:rsid w:val="009C663E"/>
    <w:rsid w:val="009C7C02"/>
    <w:rsid w:val="009C7D70"/>
    <w:rsid w:val="009C7E26"/>
    <w:rsid w:val="009D114D"/>
    <w:rsid w:val="009D1E6E"/>
    <w:rsid w:val="009D266A"/>
    <w:rsid w:val="009D4017"/>
    <w:rsid w:val="009D4111"/>
    <w:rsid w:val="009D4BB0"/>
    <w:rsid w:val="009D706B"/>
    <w:rsid w:val="009D7497"/>
    <w:rsid w:val="009E3368"/>
    <w:rsid w:val="009E3910"/>
    <w:rsid w:val="009E4CA0"/>
    <w:rsid w:val="009E57EF"/>
    <w:rsid w:val="009E5F2A"/>
    <w:rsid w:val="009E60C9"/>
    <w:rsid w:val="009F0478"/>
    <w:rsid w:val="009F3000"/>
    <w:rsid w:val="009F3599"/>
    <w:rsid w:val="009F3764"/>
    <w:rsid w:val="009F4D4E"/>
    <w:rsid w:val="009F5875"/>
    <w:rsid w:val="009F5EDF"/>
    <w:rsid w:val="009F5F07"/>
    <w:rsid w:val="009F7003"/>
    <w:rsid w:val="009F75F8"/>
    <w:rsid w:val="009F7B91"/>
    <w:rsid w:val="00A003B7"/>
    <w:rsid w:val="00A0040C"/>
    <w:rsid w:val="00A009FA"/>
    <w:rsid w:val="00A00C53"/>
    <w:rsid w:val="00A02F12"/>
    <w:rsid w:val="00A042AB"/>
    <w:rsid w:val="00A049CC"/>
    <w:rsid w:val="00A06420"/>
    <w:rsid w:val="00A07848"/>
    <w:rsid w:val="00A1002A"/>
    <w:rsid w:val="00A103C5"/>
    <w:rsid w:val="00A11775"/>
    <w:rsid w:val="00A11851"/>
    <w:rsid w:val="00A12138"/>
    <w:rsid w:val="00A133AB"/>
    <w:rsid w:val="00A17BF9"/>
    <w:rsid w:val="00A21150"/>
    <w:rsid w:val="00A212F2"/>
    <w:rsid w:val="00A21C11"/>
    <w:rsid w:val="00A2207E"/>
    <w:rsid w:val="00A2209A"/>
    <w:rsid w:val="00A24DA6"/>
    <w:rsid w:val="00A25CEA"/>
    <w:rsid w:val="00A25DBD"/>
    <w:rsid w:val="00A26555"/>
    <w:rsid w:val="00A26E54"/>
    <w:rsid w:val="00A27243"/>
    <w:rsid w:val="00A2730E"/>
    <w:rsid w:val="00A33A56"/>
    <w:rsid w:val="00A33BEE"/>
    <w:rsid w:val="00A35597"/>
    <w:rsid w:val="00A357AC"/>
    <w:rsid w:val="00A35EE8"/>
    <w:rsid w:val="00A365AE"/>
    <w:rsid w:val="00A377D2"/>
    <w:rsid w:val="00A405B1"/>
    <w:rsid w:val="00A406E6"/>
    <w:rsid w:val="00A41C86"/>
    <w:rsid w:val="00A4330C"/>
    <w:rsid w:val="00A433E2"/>
    <w:rsid w:val="00A43447"/>
    <w:rsid w:val="00A43A70"/>
    <w:rsid w:val="00A44BA7"/>
    <w:rsid w:val="00A4524A"/>
    <w:rsid w:val="00A452B0"/>
    <w:rsid w:val="00A46337"/>
    <w:rsid w:val="00A46769"/>
    <w:rsid w:val="00A46BC1"/>
    <w:rsid w:val="00A46DE3"/>
    <w:rsid w:val="00A50A41"/>
    <w:rsid w:val="00A50FF4"/>
    <w:rsid w:val="00A52AEB"/>
    <w:rsid w:val="00A5479B"/>
    <w:rsid w:val="00A558FC"/>
    <w:rsid w:val="00A571B7"/>
    <w:rsid w:val="00A57BA4"/>
    <w:rsid w:val="00A60B9E"/>
    <w:rsid w:val="00A616B8"/>
    <w:rsid w:val="00A619B0"/>
    <w:rsid w:val="00A64974"/>
    <w:rsid w:val="00A653C8"/>
    <w:rsid w:val="00A65659"/>
    <w:rsid w:val="00A71C20"/>
    <w:rsid w:val="00A7250A"/>
    <w:rsid w:val="00A72953"/>
    <w:rsid w:val="00A74AC3"/>
    <w:rsid w:val="00A779E9"/>
    <w:rsid w:val="00A77CDE"/>
    <w:rsid w:val="00A81548"/>
    <w:rsid w:val="00A8190C"/>
    <w:rsid w:val="00A83C81"/>
    <w:rsid w:val="00A83C8A"/>
    <w:rsid w:val="00A86B74"/>
    <w:rsid w:val="00A86C45"/>
    <w:rsid w:val="00A86EF2"/>
    <w:rsid w:val="00A877B5"/>
    <w:rsid w:val="00A91B85"/>
    <w:rsid w:val="00A92213"/>
    <w:rsid w:val="00A94F1B"/>
    <w:rsid w:val="00A95F29"/>
    <w:rsid w:val="00A96834"/>
    <w:rsid w:val="00A970A6"/>
    <w:rsid w:val="00AA0198"/>
    <w:rsid w:val="00AA0296"/>
    <w:rsid w:val="00AA0E73"/>
    <w:rsid w:val="00AA0F2D"/>
    <w:rsid w:val="00AA1381"/>
    <w:rsid w:val="00AA3E0E"/>
    <w:rsid w:val="00AA4089"/>
    <w:rsid w:val="00AA5261"/>
    <w:rsid w:val="00AA57B7"/>
    <w:rsid w:val="00AA63C9"/>
    <w:rsid w:val="00AA7264"/>
    <w:rsid w:val="00AB02BF"/>
    <w:rsid w:val="00AB21F4"/>
    <w:rsid w:val="00AB4C9D"/>
    <w:rsid w:val="00AB55DA"/>
    <w:rsid w:val="00AB6BC1"/>
    <w:rsid w:val="00AB7A9A"/>
    <w:rsid w:val="00AB7D8A"/>
    <w:rsid w:val="00AC0BB0"/>
    <w:rsid w:val="00AC0C15"/>
    <w:rsid w:val="00AC1B2B"/>
    <w:rsid w:val="00AC4899"/>
    <w:rsid w:val="00AC5C2B"/>
    <w:rsid w:val="00AC5F14"/>
    <w:rsid w:val="00AC7A98"/>
    <w:rsid w:val="00AD0752"/>
    <w:rsid w:val="00AD31A4"/>
    <w:rsid w:val="00AD4CF3"/>
    <w:rsid w:val="00AD53A7"/>
    <w:rsid w:val="00AD5A0F"/>
    <w:rsid w:val="00AD7457"/>
    <w:rsid w:val="00AE05E0"/>
    <w:rsid w:val="00AE0928"/>
    <w:rsid w:val="00AE177B"/>
    <w:rsid w:val="00AE3134"/>
    <w:rsid w:val="00AE4DD1"/>
    <w:rsid w:val="00AE5709"/>
    <w:rsid w:val="00AE74EA"/>
    <w:rsid w:val="00AF0033"/>
    <w:rsid w:val="00AF0C74"/>
    <w:rsid w:val="00AF1A6A"/>
    <w:rsid w:val="00AF2FCB"/>
    <w:rsid w:val="00AF42F9"/>
    <w:rsid w:val="00AF50E1"/>
    <w:rsid w:val="00AF6149"/>
    <w:rsid w:val="00AF7294"/>
    <w:rsid w:val="00B00021"/>
    <w:rsid w:val="00B00985"/>
    <w:rsid w:val="00B00CC6"/>
    <w:rsid w:val="00B012B0"/>
    <w:rsid w:val="00B032F5"/>
    <w:rsid w:val="00B05DF3"/>
    <w:rsid w:val="00B0683A"/>
    <w:rsid w:val="00B10C7F"/>
    <w:rsid w:val="00B13032"/>
    <w:rsid w:val="00B13A01"/>
    <w:rsid w:val="00B13DF3"/>
    <w:rsid w:val="00B14628"/>
    <w:rsid w:val="00B15322"/>
    <w:rsid w:val="00B175B9"/>
    <w:rsid w:val="00B209DC"/>
    <w:rsid w:val="00B21AF5"/>
    <w:rsid w:val="00B2433E"/>
    <w:rsid w:val="00B24A1D"/>
    <w:rsid w:val="00B253F8"/>
    <w:rsid w:val="00B3016F"/>
    <w:rsid w:val="00B311C5"/>
    <w:rsid w:val="00B31AB8"/>
    <w:rsid w:val="00B31B61"/>
    <w:rsid w:val="00B32710"/>
    <w:rsid w:val="00B327E7"/>
    <w:rsid w:val="00B33168"/>
    <w:rsid w:val="00B335BD"/>
    <w:rsid w:val="00B33D44"/>
    <w:rsid w:val="00B3407C"/>
    <w:rsid w:val="00B343CB"/>
    <w:rsid w:val="00B35B0A"/>
    <w:rsid w:val="00B3604F"/>
    <w:rsid w:val="00B3705C"/>
    <w:rsid w:val="00B43EC7"/>
    <w:rsid w:val="00B5009B"/>
    <w:rsid w:val="00B50D15"/>
    <w:rsid w:val="00B511B8"/>
    <w:rsid w:val="00B52406"/>
    <w:rsid w:val="00B53B30"/>
    <w:rsid w:val="00B53E0A"/>
    <w:rsid w:val="00B5446B"/>
    <w:rsid w:val="00B548A4"/>
    <w:rsid w:val="00B561DA"/>
    <w:rsid w:val="00B56815"/>
    <w:rsid w:val="00B6090D"/>
    <w:rsid w:val="00B60994"/>
    <w:rsid w:val="00B617DE"/>
    <w:rsid w:val="00B61E9C"/>
    <w:rsid w:val="00B6594E"/>
    <w:rsid w:val="00B67513"/>
    <w:rsid w:val="00B67E25"/>
    <w:rsid w:val="00B773AA"/>
    <w:rsid w:val="00B8077F"/>
    <w:rsid w:val="00B810D0"/>
    <w:rsid w:val="00B83AA4"/>
    <w:rsid w:val="00B84464"/>
    <w:rsid w:val="00B86D28"/>
    <w:rsid w:val="00B907A8"/>
    <w:rsid w:val="00B9131E"/>
    <w:rsid w:val="00B91C3A"/>
    <w:rsid w:val="00B92142"/>
    <w:rsid w:val="00B94CCE"/>
    <w:rsid w:val="00B96BB6"/>
    <w:rsid w:val="00B96DF0"/>
    <w:rsid w:val="00BA0B53"/>
    <w:rsid w:val="00BA0BCD"/>
    <w:rsid w:val="00BA1FC3"/>
    <w:rsid w:val="00BA2854"/>
    <w:rsid w:val="00BA3657"/>
    <w:rsid w:val="00BA735F"/>
    <w:rsid w:val="00BA771B"/>
    <w:rsid w:val="00BA7A5C"/>
    <w:rsid w:val="00BB1610"/>
    <w:rsid w:val="00BB216E"/>
    <w:rsid w:val="00BB2E33"/>
    <w:rsid w:val="00BB3963"/>
    <w:rsid w:val="00BB6F2D"/>
    <w:rsid w:val="00BB76EA"/>
    <w:rsid w:val="00BC308E"/>
    <w:rsid w:val="00BC3A73"/>
    <w:rsid w:val="00BC45DA"/>
    <w:rsid w:val="00BC5830"/>
    <w:rsid w:val="00BC5BA4"/>
    <w:rsid w:val="00BC79CC"/>
    <w:rsid w:val="00BC7F0C"/>
    <w:rsid w:val="00BD01CC"/>
    <w:rsid w:val="00BD45DE"/>
    <w:rsid w:val="00BD5B15"/>
    <w:rsid w:val="00BD5FEA"/>
    <w:rsid w:val="00BD622D"/>
    <w:rsid w:val="00BD7CFE"/>
    <w:rsid w:val="00BE2A8D"/>
    <w:rsid w:val="00BE3023"/>
    <w:rsid w:val="00BE3FD4"/>
    <w:rsid w:val="00BE4B9C"/>
    <w:rsid w:val="00BE70C8"/>
    <w:rsid w:val="00BE7AC3"/>
    <w:rsid w:val="00BF02A8"/>
    <w:rsid w:val="00BF1B5C"/>
    <w:rsid w:val="00BF1F16"/>
    <w:rsid w:val="00BF361E"/>
    <w:rsid w:val="00BF4E7E"/>
    <w:rsid w:val="00BF5027"/>
    <w:rsid w:val="00BF789A"/>
    <w:rsid w:val="00C0140F"/>
    <w:rsid w:val="00C018EC"/>
    <w:rsid w:val="00C01B2A"/>
    <w:rsid w:val="00C02EBB"/>
    <w:rsid w:val="00C034F2"/>
    <w:rsid w:val="00C03EFB"/>
    <w:rsid w:val="00C04627"/>
    <w:rsid w:val="00C0486A"/>
    <w:rsid w:val="00C057ED"/>
    <w:rsid w:val="00C0584E"/>
    <w:rsid w:val="00C058F8"/>
    <w:rsid w:val="00C06318"/>
    <w:rsid w:val="00C065B9"/>
    <w:rsid w:val="00C06832"/>
    <w:rsid w:val="00C06A4D"/>
    <w:rsid w:val="00C1097E"/>
    <w:rsid w:val="00C12AB7"/>
    <w:rsid w:val="00C143CC"/>
    <w:rsid w:val="00C158DF"/>
    <w:rsid w:val="00C161C8"/>
    <w:rsid w:val="00C1649C"/>
    <w:rsid w:val="00C1697F"/>
    <w:rsid w:val="00C20887"/>
    <w:rsid w:val="00C2145F"/>
    <w:rsid w:val="00C219D4"/>
    <w:rsid w:val="00C21BF2"/>
    <w:rsid w:val="00C22635"/>
    <w:rsid w:val="00C24698"/>
    <w:rsid w:val="00C24A78"/>
    <w:rsid w:val="00C25883"/>
    <w:rsid w:val="00C25A3D"/>
    <w:rsid w:val="00C25DB9"/>
    <w:rsid w:val="00C27DE7"/>
    <w:rsid w:val="00C30672"/>
    <w:rsid w:val="00C32E23"/>
    <w:rsid w:val="00C3336B"/>
    <w:rsid w:val="00C359A7"/>
    <w:rsid w:val="00C35FCF"/>
    <w:rsid w:val="00C365B3"/>
    <w:rsid w:val="00C40299"/>
    <w:rsid w:val="00C41137"/>
    <w:rsid w:val="00C4214C"/>
    <w:rsid w:val="00C427BB"/>
    <w:rsid w:val="00C44300"/>
    <w:rsid w:val="00C46CD8"/>
    <w:rsid w:val="00C47CDB"/>
    <w:rsid w:val="00C501A4"/>
    <w:rsid w:val="00C50B29"/>
    <w:rsid w:val="00C510E9"/>
    <w:rsid w:val="00C5236E"/>
    <w:rsid w:val="00C53C63"/>
    <w:rsid w:val="00C57A2A"/>
    <w:rsid w:val="00C61765"/>
    <w:rsid w:val="00C618D1"/>
    <w:rsid w:val="00C61E0E"/>
    <w:rsid w:val="00C64421"/>
    <w:rsid w:val="00C70A4B"/>
    <w:rsid w:val="00C72142"/>
    <w:rsid w:val="00C73CC0"/>
    <w:rsid w:val="00C7550C"/>
    <w:rsid w:val="00C76230"/>
    <w:rsid w:val="00C814AF"/>
    <w:rsid w:val="00C852CB"/>
    <w:rsid w:val="00C87572"/>
    <w:rsid w:val="00C87D7D"/>
    <w:rsid w:val="00C949A4"/>
    <w:rsid w:val="00C95BCB"/>
    <w:rsid w:val="00C95D16"/>
    <w:rsid w:val="00C96084"/>
    <w:rsid w:val="00C96FBE"/>
    <w:rsid w:val="00C97199"/>
    <w:rsid w:val="00C97660"/>
    <w:rsid w:val="00CA0F62"/>
    <w:rsid w:val="00CA4B7B"/>
    <w:rsid w:val="00CA57BD"/>
    <w:rsid w:val="00CA6F1E"/>
    <w:rsid w:val="00CB095E"/>
    <w:rsid w:val="00CB1281"/>
    <w:rsid w:val="00CB19B0"/>
    <w:rsid w:val="00CB325A"/>
    <w:rsid w:val="00CB3DCB"/>
    <w:rsid w:val="00CB4C95"/>
    <w:rsid w:val="00CC002C"/>
    <w:rsid w:val="00CC2A89"/>
    <w:rsid w:val="00CC3935"/>
    <w:rsid w:val="00CC56FF"/>
    <w:rsid w:val="00CC6760"/>
    <w:rsid w:val="00CD0B06"/>
    <w:rsid w:val="00CD3097"/>
    <w:rsid w:val="00CD45A4"/>
    <w:rsid w:val="00CD6C11"/>
    <w:rsid w:val="00CE009E"/>
    <w:rsid w:val="00CE030F"/>
    <w:rsid w:val="00CE0911"/>
    <w:rsid w:val="00CE3F90"/>
    <w:rsid w:val="00CE548F"/>
    <w:rsid w:val="00CF24A1"/>
    <w:rsid w:val="00CF24CB"/>
    <w:rsid w:val="00CF3E8F"/>
    <w:rsid w:val="00CF476B"/>
    <w:rsid w:val="00CF5875"/>
    <w:rsid w:val="00CF6BC1"/>
    <w:rsid w:val="00CF7F6E"/>
    <w:rsid w:val="00D039DB"/>
    <w:rsid w:val="00D03EC0"/>
    <w:rsid w:val="00D05848"/>
    <w:rsid w:val="00D060F8"/>
    <w:rsid w:val="00D06733"/>
    <w:rsid w:val="00D1085E"/>
    <w:rsid w:val="00D10A0B"/>
    <w:rsid w:val="00D10C1D"/>
    <w:rsid w:val="00D1188F"/>
    <w:rsid w:val="00D13046"/>
    <w:rsid w:val="00D134FA"/>
    <w:rsid w:val="00D13B27"/>
    <w:rsid w:val="00D14097"/>
    <w:rsid w:val="00D1424F"/>
    <w:rsid w:val="00D165B0"/>
    <w:rsid w:val="00D16AA4"/>
    <w:rsid w:val="00D17D9A"/>
    <w:rsid w:val="00D17DB7"/>
    <w:rsid w:val="00D17E1D"/>
    <w:rsid w:val="00D206C9"/>
    <w:rsid w:val="00D20A54"/>
    <w:rsid w:val="00D212F3"/>
    <w:rsid w:val="00D238C4"/>
    <w:rsid w:val="00D23ADA"/>
    <w:rsid w:val="00D24C5F"/>
    <w:rsid w:val="00D24E49"/>
    <w:rsid w:val="00D27A8F"/>
    <w:rsid w:val="00D27DEE"/>
    <w:rsid w:val="00D303C2"/>
    <w:rsid w:val="00D30BD5"/>
    <w:rsid w:val="00D32E6F"/>
    <w:rsid w:val="00D35DB2"/>
    <w:rsid w:val="00D35FE7"/>
    <w:rsid w:val="00D36A61"/>
    <w:rsid w:val="00D37780"/>
    <w:rsid w:val="00D40D91"/>
    <w:rsid w:val="00D41F7E"/>
    <w:rsid w:val="00D41FDF"/>
    <w:rsid w:val="00D43F39"/>
    <w:rsid w:val="00D44F39"/>
    <w:rsid w:val="00D45982"/>
    <w:rsid w:val="00D46694"/>
    <w:rsid w:val="00D46741"/>
    <w:rsid w:val="00D46C36"/>
    <w:rsid w:val="00D46D41"/>
    <w:rsid w:val="00D47541"/>
    <w:rsid w:val="00D52D08"/>
    <w:rsid w:val="00D54094"/>
    <w:rsid w:val="00D54462"/>
    <w:rsid w:val="00D5567F"/>
    <w:rsid w:val="00D56AA0"/>
    <w:rsid w:val="00D5779A"/>
    <w:rsid w:val="00D61FA6"/>
    <w:rsid w:val="00D626C2"/>
    <w:rsid w:val="00D62729"/>
    <w:rsid w:val="00D631B3"/>
    <w:rsid w:val="00D63DA4"/>
    <w:rsid w:val="00D64982"/>
    <w:rsid w:val="00D652F9"/>
    <w:rsid w:val="00D65937"/>
    <w:rsid w:val="00D66781"/>
    <w:rsid w:val="00D677B8"/>
    <w:rsid w:val="00D718FB"/>
    <w:rsid w:val="00D72F57"/>
    <w:rsid w:val="00D72F9B"/>
    <w:rsid w:val="00D75FE4"/>
    <w:rsid w:val="00D76235"/>
    <w:rsid w:val="00D76E8A"/>
    <w:rsid w:val="00D802C4"/>
    <w:rsid w:val="00D8062D"/>
    <w:rsid w:val="00D81F02"/>
    <w:rsid w:val="00D822CE"/>
    <w:rsid w:val="00D8282A"/>
    <w:rsid w:val="00D82A32"/>
    <w:rsid w:val="00D846E8"/>
    <w:rsid w:val="00D86C8A"/>
    <w:rsid w:val="00D8787F"/>
    <w:rsid w:val="00D90F6F"/>
    <w:rsid w:val="00D91CE8"/>
    <w:rsid w:val="00D93DA5"/>
    <w:rsid w:val="00D94659"/>
    <w:rsid w:val="00D97692"/>
    <w:rsid w:val="00DA1B4E"/>
    <w:rsid w:val="00DA1BEC"/>
    <w:rsid w:val="00DA2657"/>
    <w:rsid w:val="00DB2DB7"/>
    <w:rsid w:val="00DB47CE"/>
    <w:rsid w:val="00DB5411"/>
    <w:rsid w:val="00DC03DD"/>
    <w:rsid w:val="00DC0EB0"/>
    <w:rsid w:val="00DC1C86"/>
    <w:rsid w:val="00DC213A"/>
    <w:rsid w:val="00DC6D9B"/>
    <w:rsid w:val="00DD05B7"/>
    <w:rsid w:val="00DD1415"/>
    <w:rsid w:val="00DD426B"/>
    <w:rsid w:val="00DD4557"/>
    <w:rsid w:val="00DD4A3B"/>
    <w:rsid w:val="00DD59C7"/>
    <w:rsid w:val="00DD69F9"/>
    <w:rsid w:val="00DD78CE"/>
    <w:rsid w:val="00DE2645"/>
    <w:rsid w:val="00DE298B"/>
    <w:rsid w:val="00DE3F5F"/>
    <w:rsid w:val="00DE7195"/>
    <w:rsid w:val="00DF0317"/>
    <w:rsid w:val="00DF12CB"/>
    <w:rsid w:val="00DF25C3"/>
    <w:rsid w:val="00DF3FED"/>
    <w:rsid w:val="00DF4124"/>
    <w:rsid w:val="00DF6955"/>
    <w:rsid w:val="00E0005C"/>
    <w:rsid w:val="00E009A4"/>
    <w:rsid w:val="00E0486E"/>
    <w:rsid w:val="00E068D6"/>
    <w:rsid w:val="00E07475"/>
    <w:rsid w:val="00E07DCC"/>
    <w:rsid w:val="00E12B82"/>
    <w:rsid w:val="00E12F5A"/>
    <w:rsid w:val="00E13588"/>
    <w:rsid w:val="00E15CF6"/>
    <w:rsid w:val="00E16512"/>
    <w:rsid w:val="00E201A3"/>
    <w:rsid w:val="00E203C2"/>
    <w:rsid w:val="00E20823"/>
    <w:rsid w:val="00E20CFA"/>
    <w:rsid w:val="00E22023"/>
    <w:rsid w:val="00E22B23"/>
    <w:rsid w:val="00E239C2"/>
    <w:rsid w:val="00E2454D"/>
    <w:rsid w:val="00E2523D"/>
    <w:rsid w:val="00E26ED2"/>
    <w:rsid w:val="00E31656"/>
    <w:rsid w:val="00E316D9"/>
    <w:rsid w:val="00E341FE"/>
    <w:rsid w:val="00E348DD"/>
    <w:rsid w:val="00E36758"/>
    <w:rsid w:val="00E369A5"/>
    <w:rsid w:val="00E407F7"/>
    <w:rsid w:val="00E45E79"/>
    <w:rsid w:val="00E47244"/>
    <w:rsid w:val="00E47752"/>
    <w:rsid w:val="00E53F53"/>
    <w:rsid w:val="00E541CB"/>
    <w:rsid w:val="00E54DBD"/>
    <w:rsid w:val="00E568F6"/>
    <w:rsid w:val="00E56AF1"/>
    <w:rsid w:val="00E57C7F"/>
    <w:rsid w:val="00E60612"/>
    <w:rsid w:val="00E60ACB"/>
    <w:rsid w:val="00E60BDF"/>
    <w:rsid w:val="00E61530"/>
    <w:rsid w:val="00E61B68"/>
    <w:rsid w:val="00E62CD2"/>
    <w:rsid w:val="00E6578E"/>
    <w:rsid w:val="00E66FC5"/>
    <w:rsid w:val="00E67EC9"/>
    <w:rsid w:val="00E70FE0"/>
    <w:rsid w:val="00E7205A"/>
    <w:rsid w:val="00E7353C"/>
    <w:rsid w:val="00E73A54"/>
    <w:rsid w:val="00E73DC5"/>
    <w:rsid w:val="00E741E6"/>
    <w:rsid w:val="00E75958"/>
    <w:rsid w:val="00E769A7"/>
    <w:rsid w:val="00E770F8"/>
    <w:rsid w:val="00E80AEF"/>
    <w:rsid w:val="00E81AC1"/>
    <w:rsid w:val="00E823A8"/>
    <w:rsid w:val="00E82F18"/>
    <w:rsid w:val="00E84A7F"/>
    <w:rsid w:val="00E84F9D"/>
    <w:rsid w:val="00E85486"/>
    <w:rsid w:val="00E85501"/>
    <w:rsid w:val="00E875AF"/>
    <w:rsid w:val="00E9028F"/>
    <w:rsid w:val="00E917AF"/>
    <w:rsid w:val="00E92BBC"/>
    <w:rsid w:val="00E9319E"/>
    <w:rsid w:val="00E94DE9"/>
    <w:rsid w:val="00E95895"/>
    <w:rsid w:val="00E95BBC"/>
    <w:rsid w:val="00E95CCE"/>
    <w:rsid w:val="00E95ECD"/>
    <w:rsid w:val="00E962A4"/>
    <w:rsid w:val="00EA0DAC"/>
    <w:rsid w:val="00EA1CBD"/>
    <w:rsid w:val="00EA28AF"/>
    <w:rsid w:val="00EA4625"/>
    <w:rsid w:val="00EA4DAB"/>
    <w:rsid w:val="00EA5625"/>
    <w:rsid w:val="00EA67B0"/>
    <w:rsid w:val="00EA7956"/>
    <w:rsid w:val="00EB00FE"/>
    <w:rsid w:val="00EB024A"/>
    <w:rsid w:val="00EB2984"/>
    <w:rsid w:val="00EB2E32"/>
    <w:rsid w:val="00EB333C"/>
    <w:rsid w:val="00EB37D7"/>
    <w:rsid w:val="00EB4BFD"/>
    <w:rsid w:val="00EB5DDA"/>
    <w:rsid w:val="00EB61BC"/>
    <w:rsid w:val="00EC18C4"/>
    <w:rsid w:val="00EC5A6D"/>
    <w:rsid w:val="00EC7B7F"/>
    <w:rsid w:val="00ED0340"/>
    <w:rsid w:val="00ED0541"/>
    <w:rsid w:val="00ED1983"/>
    <w:rsid w:val="00ED2919"/>
    <w:rsid w:val="00ED352A"/>
    <w:rsid w:val="00ED3669"/>
    <w:rsid w:val="00ED77CC"/>
    <w:rsid w:val="00EE154C"/>
    <w:rsid w:val="00EE1BD8"/>
    <w:rsid w:val="00EE4682"/>
    <w:rsid w:val="00EF26AD"/>
    <w:rsid w:val="00EF551D"/>
    <w:rsid w:val="00EF601A"/>
    <w:rsid w:val="00EF7B4E"/>
    <w:rsid w:val="00F02969"/>
    <w:rsid w:val="00F02B14"/>
    <w:rsid w:val="00F03FA8"/>
    <w:rsid w:val="00F0405B"/>
    <w:rsid w:val="00F04D64"/>
    <w:rsid w:val="00F0669E"/>
    <w:rsid w:val="00F1014E"/>
    <w:rsid w:val="00F12D35"/>
    <w:rsid w:val="00F13FFF"/>
    <w:rsid w:val="00F148E6"/>
    <w:rsid w:val="00F14D91"/>
    <w:rsid w:val="00F1605E"/>
    <w:rsid w:val="00F168D2"/>
    <w:rsid w:val="00F16EA3"/>
    <w:rsid w:val="00F2167E"/>
    <w:rsid w:val="00F22871"/>
    <w:rsid w:val="00F23AA1"/>
    <w:rsid w:val="00F269F1"/>
    <w:rsid w:val="00F27EFC"/>
    <w:rsid w:val="00F321B4"/>
    <w:rsid w:val="00F327B1"/>
    <w:rsid w:val="00F337DE"/>
    <w:rsid w:val="00F33B28"/>
    <w:rsid w:val="00F36D83"/>
    <w:rsid w:val="00F426FF"/>
    <w:rsid w:val="00F42AA8"/>
    <w:rsid w:val="00F43EEE"/>
    <w:rsid w:val="00F444D8"/>
    <w:rsid w:val="00F45C58"/>
    <w:rsid w:val="00F46954"/>
    <w:rsid w:val="00F5083A"/>
    <w:rsid w:val="00F511E5"/>
    <w:rsid w:val="00F513BD"/>
    <w:rsid w:val="00F51914"/>
    <w:rsid w:val="00F52C4E"/>
    <w:rsid w:val="00F53912"/>
    <w:rsid w:val="00F54CEA"/>
    <w:rsid w:val="00F54F33"/>
    <w:rsid w:val="00F55628"/>
    <w:rsid w:val="00F57564"/>
    <w:rsid w:val="00F5778F"/>
    <w:rsid w:val="00F60499"/>
    <w:rsid w:val="00F621F8"/>
    <w:rsid w:val="00F63DBD"/>
    <w:rsid w:val="00F662F8"/>
    <w:rsid w:val="00F66BCF"/>
    <w:rsid w:val="00F675DE"/>
    <w:rsid w:val="00F70110"/>
    <w:rsid w:val="00F739E0"/>
    <w:rsid w:val="00F74ED8"/>
    <w:rsid w:val="00F8062B"/>
    <w:rsid w:val="00F81BFE"/>
    <w:rsid w:val="00F84307"/>
    <w:rsid w:val="00F84AA7"/>
    <w:rsid w:val="00F864C4"/>
    <w:rsid w:val="00F87390"/>
    <w:rsid w:val="00F902AF"/>
    <w:rsid w:val="00F90B29"/>
    <w:rsid w:val="00F92251"/>
    <w:rsid w:val="00F93B32"/>
    <w:rsid w:val="00F93B6A"/>
    <w:rsid w:val="00F93EBE"/>
    <w:rsid w:val="00F94203"/>
    <w:rsid w:val="00F96719"/>
    <w:rsid w:val="00F971ED"/>
    <w:rsid w:val="00FA017E"/>
    <w:rsid w:val="00FA0F4A"/>
    <w:rsid w:val="00FA1535"/>
    <w:rsid w:val="00FA1FFF"/>
    <w:rsid w:val="00FA2690"/>
    <w:rsid w:val="00FA27F5"/>
    <w:rsid w:val="00FA6FA2"/>
    <w:rsid w:val="00FB0DB0"/>
    <w:rsid w:val="00FB11D3"/>
    <w:rsid w:val="00FB1F7A"/>
    <w:rsid w:val="00FB2960"/>
    <w:rsid w:val="00FB3852"/>
    <w:rsid w:val="00FB4177"/>
    <w:rsid w:val="00FB4A1A"/>
    <w:rsid w:val="00FB7417"/>
    <w:rsid w:val="00FB74DE"/>
    <w:rsid w:val="00FC1E10"/>
    <w:rsid w:val="00FC393D"/>
    <w:rsid w:val="00FC74EB"/>
    <w:rsid w:val="00FD1176"/>
    <w:rsid w:val="00FD1B27"/>
    <w:rsid w:val="00FD3E10"/>
    <w:rsid w:val="00FD5975"/>
    <w:rsid w:val="00FD5DB5"/>
    <w:rsid w:val="00FD7C7E"/>
    <w:rsid w:val="00FE09F7"/>
    <w:rsid w:val="00FE34E9"/>
    <w:rsid w:val="00FE405C"/>
    <w:rsid w:val="00FE5667"/>
    <w:rsid w:val="00FE5BBA"/>
    <w:rsid w:val="00FE6BAF"/>
    <w:rsid w:val="00FE6D57"/>
    <w:rsid w:val="00FF01EB"/>
    <w:rsid w:val="00FF0208"/>
    <w:rsid w:val="00FF0420"/>
    <w:rsid w:val="00FF0610"/>
    <w:rsid w:val="00FF06D9"/>
    <w:rsid w:val="00FF0B41"/>
    <w:rsid w:val="00FF1211"/>
    <w:rsid w:val="00FF22DD"/>
    <w:rsid w:val="00FF301A"/>
    <w:rsid w:val="00FF3242"/>
    <w:rsid w:val="00FF334D"/>
    <w:rsid w:val="00FF79A5"/>
    <w:rsid w:val="00FF7B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0FBF8"/>
  <w15:docId w15:val="{E76BFC66-CAFB-874F-B83D-B5F790F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6"/>
    <w:qFormat/>
    <w:rsid w:val="00D206C9"/>
    <w:pPr>
      <w:spacing w:before="120" w:after="120" w:line="260" w:lineRule="atLeast"/>
    </w:pPr>
    <w:rPr>
      <w:rFonts w:ascii="Arial" w:hAnsi="Arial"/>
      <w:sz w:val="22"/>
      <w:szCs w:val="24"/>
    </w:rPr>
  </w:style>
  <w:style w:type="paragraph" w:styleId="Titolo1">
    <w:name w:val="heading 1"/>
    <w:basedOn w:val="NormalLeftAligned"/>
    <w:next w:val="Corpotesto"/>
    <w:link w:val="Titolo1Carattere"/>
    <w:qFormat/>
    <w:rsid w:val="00217B73"/>
    <w:pPr>
      <w:keepNext/>
      <w:keepLines/>
      <w:pageBreakBefore/>
      <w:numPr>
        <w:numId w:val="39"/>
      </w:numPr>
      <w:spacing w:before="360" w:after="60"/>
      <w:outlineLvl w:val="0"/>
    </w:pPr>
    <w:rPr>
      <w:rFonts w:eastAsiaTheme="majorEastAsia" w:cstheme="majorBidi"/>
      <w:b/>
      <w:bCs/>
      <w:color w:val="00538B" w:themeColor="accent1"/>
      <w:sz w:val="36"/>
      <w:szCs w:val="28"/>
    </w:rPr>
  </w:style>
  <w:style w:type="paragraph" w:styleId="Titolo2">
    <w:name w:val="heading 2"/>
    <w:basedOn w:val="NormalLeftAligned"/>
    <w:next w:val="Corpotesto"/>
    <w:link w:val="Titolo2Carattere"/>
    <w:qFormat/>
    <w:rsid w:val="003D0637"/>
    <w:pPr>
      <w:keepNext/>
      <w:keepLines/>
      <w:numPr>
        <w:ilvl w:val="1"/>
        <w:numId w:val="39"/>
      </w:numPr>
      <w:spacing w:before="360" w:after="60"/>
      <w:outlineLvl w:val="1"/>
    </w:pPr>
    <w:rPr>
      <w:rFonts w:eastAsiaTheme="majorEastAsia" w:cstheme="majorBidi"/>
      <w:b/>
      <w:bCs/>
      <w:color w:val="00A2E0" w:themeColor="accent2"/>
      <w:sz w:val="30"/>
      <w:szCs w:val="26"/>
    </w:rPr>
  </w:style>
  <w:style w:type="paragraph" w:styleId="Titolo3">
    <w:name w:val="heading 3"/>
    <w:basedOn w:val="NormalLeftAligned"/>
    <w:next w:val="Corpotesto"/>
    <w:link w:val="Titolo3Carattere"/>
    <w:qFormat/>
    <w:rsid w:val="003D0637"/>
    <w:pPr>
      <w:keepNext/>
      <w:keepLines/>
      <w:numPr>
        <w:ilvl w:val="2"/>
        <w:numId w:val="39"/>
      </w:numPr>
      <w:spacing w:before="360" w:after="60"/>
      <w:outlineLvl w:val="2"/>
    </w:pPr>
    <w:rPr>
      <w:rFonts w:eastAsiaTheme="majorEastAsia" w:cstheme="majorBidi"/>
      <w:b/>
      <w:bCs/>
      <w:color w:val="00538B" w:themeColor="accent1"/>
      <w:sz w:val="26"/>
    </w:rPr>
  </w:style>
  <w:style w:type="paragraph" w:styleId="Titolo4">
    <w:name w:val="heading 4"/>
    <w:basedOn w:val="NormalLeftAligned"/>
    <w:next w:val="Corpotesto"/>
    <w:link w:val="Titolo4Carattere"/>
    <w:qFormat/>
    <w:rsid w:val="003D0637"/>
    <w:pPr>
      <w:keepNext/>
      <w:keepLines/>
      <w:numPr>
        <w:ilvl w:val="3"/>
        <w:numId w:val="39"/>
      </w:numPr>
      <w:spacing w:before="360" w:after="60"/>
      <w:outlineLvl w:val="3"/>
    </w:pPr>
    <w:rPr>
      <w:rFonts w:eastAsiaTheme="majorEastAsia" w:cstheme="majorBidi"/>
      <w:b/>
      <w:bCs/>
      <w:iCs/>
    </w:rPr>
  </w:style>
  <w:style w:type="paragraph" w:styleId="Titolo5">
    <w:name w:val="heading 5"/>
    <w:basedOn w:val="NormalLeftAligned"/>
    <w:next w:val="Corpotesto"/>
    <w:link w:val="Titolo5Carattere"/>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Titolo6">
    <w:name w:val="heading 6"/>
    <w:basedOn w:val="Normale"/>
    <w:next w:val="Normale"/>
    <w:link w:val="Titolo6Carattere"/>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7B73"/>
    <w:rPr>
      <w:rFonts w:ascii="Arial" w:eastAsiaTheme="majorEastAsia" w:hAnsi="Arial" w:cstheme="majorBidi"/>
      <w:b/>
      <w:bCs/>
      <w:color w:val="00538B" w:themeColor="accent1"/>
      <w:sz w:val="36"/>
      <w:szCs w:val="28"/>
    </w:rPr>
  </w:style>
  <w:style w:type="character" w:customStyle="1" w:styleId="Titolo2Carattere">
    <w:name w:val="Titolo 2 Carattere"/>
    <w:basedOn w:val="Carpredefinitoparagrafo"/>
    <w:link w:val="Titolo2"/>
    <w:rsid w:val="003D0637"/>
    <w:rPr>
      <w:rFonts w:ascii="Arial" w:eastAsiaTheme="majorEastAsia" w:hAnsi="Arial" w:cstheme="majorBidi"/>
      <w:b/>
      <w:bCs/>
      <w:color w:val="00A2E0" w:themeColor="accent2"/>
      <w:sz w:val="30"/>
      <w:szCs w:val="26"/>
    </w:rPr>
  </w:style>
  <w:style w:type="character" w:customStyle="1" w:styleId="Titolo3Carattere">
    <w:name w:val="Titolo 3 Carattere"/>
    <w:basedOn w:val="Carpredefinitoparagrafo"/>
    <w:link w:val="Titolo3"/>
    <w:rsid w:val="003D0637"/>
    <w:rPr>
      <w:rFonts w:ascii="Arial" w:eastAsiaTheme="majorEastAsia" w:hAnsi="Arial" w:cstheme="majorBidi"/>
      <w:b/>
      <w:bCs/>
      <w:color w:val="00538B" w:themeColor="accent1"/>
      <w:sz w:val="26"/>
      <w:szCs w:val="24"/>
    </w:rPr>
  </w:style>
  <w:style w:type="paragraph" w:styleId="Testodelblocco">
    <w:name w:val="Block Text"/>
    <w:basedOn w:val="Normale"/>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Corpotesto">
    <w:name w:val="Body Text"/>
    <w:basedOn w:val="Normale"/>
    <w:link w:val="CorpotestoCarattere"/>
    <w:uiPriority w:val="1"/>
    <w:qFormat/>
    <w:rsid w:val="006C4C6A"/>
    <w:pPr>
      <w:ind w:left="851"/>
    </w:pPr>
  </w:style>
  <w:style w:type="character" w:customStyle="1" w:styleId="CorpotestoCarattere">
    <w:name w:val="Corpo testo Carattere"/>
    <w:basedOn w:val="Carpredefinitoparagrafo"/>
    <w:link w:val="Corpotesto"/>
    <w:uiPriority w:val="1"/>
    <w:rsid w:val="006C4C6A"/>
    <w:rPr>
      <w:rFonts w:ascii="Arial" w:hAnsi="Arial"/>
      <w:sz w:val="22"/>
      <w:szCs w:val="24"/>
    </w:rPr>
  </w:style>
  <w:style w:type="paragraph" w:customStyle="1" w:styleId="Heading1NoNumb">
    <w:name w:val="Heading 1NoNumb"/>
    <w:basedOn w:val="Titolo1"/>
    <w:next w:val="NormalLeftAligned"/>
    <w:uiPriority w:val="5"/>
    <w:qFormat/>
    <w:rsid w:val="006C4C6A"/>
    <w:pPr>
      <w:numPr>
        <w:numId w:val="0"/>
      </w:numPr>
    </w:pPr>
  </w:style>
  <w:style w:type="paragraph" w:customStyle="1" w:styleId="Heading2NoNumb">
    <w:name w:val="Heading 2NoNumb"/>
    <w:basedOn w:val="Titolo2"/>
    <w:next w:val="NormalLeftAligned"/>
    <w:uiPriority w:val="5"/>
    <w:qFormat/>
    <w:rsid w:val="006C4C6A"/>
    <w:pPr>
      <w:numPr>
        <w:ilvl w:val="0"/>
        <w:numId w:val="0"/>
      </w:numPr>
    </w:pPr>
  </w:style>
  <w:style w:type="paragraph" w:customStyle="1" w:styleId="BTBullet1">
    <w:name w:val="BTBullet1"/>
    <w:basedOn w:val="Normale"/>
    <w:uiPriority w:val="6"/>
    <w:qFormat/>
    <w:rsid w:val="006C4C6A"/>
    <w:pPr>
      <w:numPr>
        <w:numId w:val="8"/>
      </w:numPr>
      <w:spacing w:before="0" w:after="0"/>
    </w:pPr>
  </w:style>
  <w:style w:type="paragraph" w:customStyle="1" w:styleId="Figure">
    <w:name w:val="Figure"/>
    <w:basedOn w:val="NormalLeftAligned"/>
    <w:next w:val="Corpotesto"/>
    <w:uiPriority w:val="11"/>
    <w:qFormat/>
    <w:rsid w:val="003D0637"/>
    <w:pPr>
      <w:keepNext/>
      <w:keepLines/>
      <w:numPr>
        <w:ilvl w:val="5"/>
        <w:numId w:val="39"/>
      </w:numPr>
    </w:pPr>
    <w:rPr>
      <w:color w:val="00538B" w:themeColor="accent1"/>
    </w:rPr>
  </w:style>
  <w:style w:type="paragraph" w:styleId="Testofumetto">
    <w:name w:val="Balloon Text"/>
    <w:basedOn w:val="Normale"/>
    <w:link w:val="TestofumettoCarattere"/>
    <w:uiPriority w:val="29"/>
    <w:semiHidden/>
    <w:rsid w:val="006C4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29"/>
    <w:semiHidden/>
    <w:rsid w:val="006C4C6A"/>
    <w:rPr>
      <w:rFonts w:ascii="Tahoma" w:hAnsi="Tahoma" w:cs="Tahoma"/>
      <w:sz w:val="16"/>
      <w:szCs w:val="16"/>
    </w:rPr>
  </w:style>
  <w:style w:type="paragraph" w:styleId="Intestazione">
    <w:name w:val="header"/>
    <w:basedOn w:val="NormalLeftAligned"/>
    <w:link w:val="IntestazioneCarattere"/>
    <w:uiPriority w:val="99"/>
    <w:rsid w:val="006C4C6A"/>
    <w:pPr>
      <w:tabs>
        <w:tab w:val="center" w:pos="4513"/>
        <w:tab w:val="right" w:pos="9026"/>
      </w:tabs>
      <w:spacing w:before="0" w:after="0" w:line="240" w:lineRule="auto"/>
      <w:ind w:right="1304"/>
    </w:pPr>
    <w:rPr>
      <w:sz w:val="18"/>
    </w:rPr>
  </w:style>
  <w:style w:type="character" w:customStyle="1" w:styleId="IntestazioneCarattere">
    <w:name w:val="Intestazione Carattere"/>
    <w:basedOn w:val="Carpredefinitoparagrafo"/>
    <w:link w:val="Intestazione"/>
    <w:uiPriority w:val="99"/>
    <w:rsid w:val="006C4C6A"/>
    <w:rPr>
      <w:rFonts w:ascii="Arial" w:hAnsi="Arial"/>
      <w:sz w:val="18"/>
      <w:szCs w:val="24"/>
    </w:rPr>
  </w:style>
  <w:style w:type="paragraph" w:styleId="Pidipagina">
    <w:name w:val="footer"/>
    <w:basedOn w:val="NormalLeftAligned"/>
    <w:link w:val="PidipaginaCarattere"/>
    <w:uiPriority w:val="99"/>
    <w:semiHidden/>
    <w:rsid w:val="00BD45DE"/>
    <w:pPr>
      <w:tabs>
        <w:tab w:val="left" w:pos="1077"/>
        <w:tab w:val="right" w:pos="9072"/>
      </w:tabs>
      <w:spacing w:before="80" w:after="0" w:line="240" w:lineRule="auto"/>
    </w:pPr>
    <w:rPr>
      <w:sz w:val="16"/>
    </w:rPr>
  </w:style>
  <w:style w:type="character" w:customStyle="1" w:styleId="PidipaginaCarattere">
    <w:name w:val="Piè di pagina Carattere"/>
    <w:basedOn w:val="Carpredefinitoparagrafo"/>
    <w:link w:val="Pidipagina"/>
    <w:uiPriority w:val="99"/>
    <w:semiHidden/>
    <w:rsid w:val="00BD45DE"/>
    <w:rPr>
      <w:rFonts w:ascii="Arial" w:hAnsi="Arial"/>
      <w:sz w:val="16"/>
      <w:szCs w:val="24"/>
    </w:rPr>
  </w:style>
  <w:style w:type="table" w:styleId="Grigliatabella">
    <w:name w:val="Table Grid"/>
    <w:aliases w:val="Table Format 1,HTG"/>
    <w:basedOn w:val="Tabellanormale"/>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zione">
    <w:name w:val="Quote"/>
    <w:basedOn w:val="Normale"/>
    <w:next w:val="Normale"/>
    <w:link w:val="CitazioneCarattere"/>
    <w:uiPriority w:val="10"/>
    <w:qFormat/>
    <w:rsid w:val="006C4C6A"/>
    <w:pPr>
      <w:ind w:left="851"/>
    </w:pPr>
    <w:rPr>
      <w:i/>
      <w:iCs/>
      <w:color w:val="000000" w:themeColor="text1"/>
    </w:rPr>
  </w:style>
  <w:style w:type="character" w:customStyle="1" w:styleId="CitazioneCarattere">
    <w:name w:val="Citazione Carattere"/>
    <w:basedOn w:val="Carpredefinitoparagrafo"/>
    <w:link w:val="Citazione"/>
    <w:uiPriority w:val="10"/>
    <w:rsid w:val="006C4C6A"/>
    <w:rPr>
      <w:rFonts w:ascii="Arial" w:hAnsi="Arial"/>
      <w:i/>
      <w:iCs/>
      <w:color w:val="000000" w:themeColor="text1"/>
      <w:sz w:val="22"/>
      <w:szCs w:val="24"/>
    </w:rPr>
  </w:style>
  <w:style w:type="paragraph" w:customStyle="1" w:styleId="Table">
    <w:name w:val="Table"/>
    <w:basedOn w:val="NormalLeftAligned"/>
    <w:next w:val="Corpotesto"/>
    <w:link w:val="TableChar"/>
    <w:uiPriority w:val="11"/>
    <w:qFormat/>
    <w:rsid w:val="003D0637"/>
    <w:pPr>
      <w:keepNext/>
      <w:numPr>
        <w:ilvl w:val="6"/>
        <w:numId w:val="3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rPr>
      <w:sz w:val="20"/>
    </w:r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Titolo4Carattere">
    <w:name w:val="Titolo 4 Carattere"/>
    <w:basedOn w:val="Carpredefinitoparagrafo"/>
    <w:link w:val="Titolo4"/>
    <w:rsid w:val="003D0637"/>
    <w:rPr>
      <w:rFonts w:ascii="Arial" w:eastAsiaTheme="majorEastAsia" w:hAnsi="Arial" w:cstheme="majorBidi"/>
      <w:b/>
      <w:bCs/>
      <w:iCs/>
      <w:sz w:val="22"/>
      <w:szCs w:val="24"/>
    </w:rPr>
  </w:style>
  <w:style w:type="paragraph" w:customStyle="1" w:styleId="KeyMessage">
    <w:name w:val="KeyMessage"/>
    <w:basedOn w:val="Corpotesto"/>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e"/>
    <w:uiPriority w:val="6"/>
    <w:qFormat/>
    <w:rsid w:val="006C4C6A"/>
    <w:pPr>
      <w:numPr>
        <w:ilvl w:val="1"/>
        <w:numId w:val="8"/>
      </w:numPr>
      <w:spacing w:before="0" w:after="0"/>
    </w:pPr>
  </w:style>
  <w:style w:type="paragraph" w:customStyle="1" w:styleId="NumbList">
    <w:name w:val="NumbList"/>
    <w:basedOn w:val="Normale"/>
    <w:link w:val="NumbListChar"/>
    <w:uiPriority w:val="9"/>
    <w:qFormat/>
    <w:rsid w:val="006C4C6A"/>
    <w:pPr>
      <w:numPr>
        <w:numId w:val="11"/>
      </w:numPr>
      <w:spacing w:before="0" w:after="0"/>
    </w:pPr>
  </w:style>
  <w:style w:type="paragraph" w:customStyle="1" w:styleId="FooterLand">
    <w:name w:val="FooterLand"/>
    <w:basedOn w:val="Pidipagina"/>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sz w:val="20"/>
    </w:rPr>
  </w:style>
  <w:style w:type="paragraph" w:styleId="Testonotaapidipagina">
    <w:name w:val="footnote text"/>
    <w:basedOn w:val="Normale"/>
    <w:link w:val="TestonotaapidipaginaCarattere"/>
    <w:uiPriority w:val="99"/>
    <w:qFormat/>
    <w:rsid w:val="006C4C6A"/>
    <w:pPr>
      <w:spacing w:before="0" w:after="60" w:line="240" w:lineRule="auto"/>
    </w:pPr>
    <w:rPr>
      <w:sz w:val="18"/>
      <w:szCs w:val="20"/>
    </w:rPr>
  </w:style>
  <w:style w:type="character" w:customStyle="1" w:styleId="TestonotaapidipaginaCarattere">
    <w:name w:val="Testo nota a piè di pagina Carattere"/>
    <w:basedOn w:val="Carpredefinitoparagrafo"/>
    <w:link w:val="Testonotaapidipagina"/>
    <w:uiPriority w:val="99"/>
    <w:rsid w:val="006C4C6A"/>
    <w:rPr>
      <w:rFonts w:ascii="Arial" w:hAnsi="Arial"/>
      <w:sz w:val="18"/>
    </w:rPr>
  </w:style>
  <w:style w:type="character" w:styleId="Rimandonotaapidipagina">
    <w:name w:val="footnote reference"/>
    <w:basedOn w:val="Carpredefinitoparagrafo"/>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e"/>
    <w:uiPriority w:val="6"/>
    <w:qFormat/>
    <w:rsid w:val="00423D65"/>
    <w:pPr>
      <w:ind w:left="1077"/>
    </w:pPr>
  </w:style>
  <w:style w:type="paragraph" w:customStyle="1" w:styleId="Heading1NoTOC">
    <w:name w:val="Heading 1NoTOC"/>
    <w:basedOn w:val="Titolo1"/>
    <w:next w:val="NormalLeftAligned"/>
    <w:uiPriority w:val="23"/>
    <w:qFormat/>
    <w:rsid w:val="006D1D01"/>
    <w:pPr>
      <w:numPr>
        <w:numId w:val="0"/>
      </w:numPr>
      <w:spacing w:after="360"/>
    </w:pPr>
  </w:style>
  <w:style w:type="paragraph" w:styleId="Sommario2">
    <w:name w:val="toc 2"/>
    <w:basedOn w:val="NormalLeftAligned"/>
    <w:next w:val="Normale"/>
    <w:autoRedefine/>
    <w:uiPriority w:val="39"/>
    <w:rsid w:val="008C0427"/>
    <w:pPr>
      <w:tabs>
        <w:tab w:val="right" w:leader="dot" w:pos="9061"/>
      </w:tabs>
      <w:spacing w:after="60"/>
      <w:ind w:left="907" w:right="340" w:hanging="907"/>
    </w:pPr>
    <w:rPr>
      <w:color w:val="00538B" w:themeColor="accent1"/>
    </w:rPr>
  </w:style>
  <w:style w:type="paragraph" w:styleId="Sommario1">
    <w:name w:val="toc 1"/>
    <w:basedOn w:val="NormalLeftAligned"/>
    <w:next w:val="Normale"/>
    <w:autoRedefine/>
    <w:uiPriority w:val="39"/>
    <w:rsid w:val="008C0427"/>
    <w:pPr>
      <w:tabs>
        <w:tab w:val="right" w:leader="dot" w:pos="9061"/>
      </w:tabs>
      <w:spacing w:after="60"/>
      <w:ind w:left="907" w:right="284" w:hanging="907"/>
    </w:pPr>
    <w:rPr>
      <w:color w:val="00538B" w:themeColor="accent1"/>
    </w:rPr>
  </w:style>
  <w:style w:type="paragraph" w:styleId="Sommario3">
    <w:name w:val="toc 3"/>
    <w:basedOn w:val="NormalLeftAligned"/>
    <w:next w:val="Normale"/>
    <w:autoRedefine/>
    <w:uiPriority w:val="39"/>
    <w:rsid w:val="008C0427"/>
    <w:pPr>
      <w:tabs>
        <w:tab w:val="right" w:leader="dot" w:pos="9061"/>
      </w:tabs>
      <w:spacing w:before="0" w:after="0"/>
      <w:ind w:left="907" w:right="284" w:hanging="907"/>
    </w:pPr>
  </w:style>
  <w:style w:type="character" w:styleId="Collegamentoipertestuale">
    <w:name w:val="Hyperlink"/>
    <w:basedOn w:val="Carpredefinitoparagrafo"/>
    <w:uiPriority w:val="99"/>
    <w:unhideWhenUsed/>
    <w:qFormat/>
    <w:rsid w:val="006C4C6A"/>
    <w:rPr>
      <w:color w:val="0000FF" w:themeColor="hyperlink"/>
      <w:u w:val="single"/>
    </w:rPr>
  </w:style>
  <w:style w:type="paragraph" w:styleId="Sommario4">
    <w:name w:val="toc 4"/>
    <w:basedOn w:val="NormalLeftAligned"/>
    <w:next w:val="Normale"/>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e"/>
    <w:uiPriority w:val="6"/>
    <w:qFormat/>
    <w:rsid w:val="006C4C6A"/>
    <w:pPr>
      <w:spacing w:before="0" w:after="0"/>
    </w:pPr>
  </w:style>
  <w:style w:type="paragraph" w:customStyle="1" w:styleId="Divider">
    <w:name w:val="Divider"/>
    <w:basedOn w:val="NormalLeftAligned"/>
    <w:next w:val="Normale"/>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Testodelblocco"/>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Intestazione"/>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Titolo3"/>
    <w:next w:val="NormalLeftAligned"/>
    <w:uiPriority w:val="5"/>
    <w:qFormat/>
    <w:rsid w:val="006C4C6A"/>
    <w:pPr>
      <w:numPr>
        <w:ilvl w:val="0"/>
        <w:numId w:val="0"/>
      </w:numPr>
    </w:pPr>
  </w:style>
  <w:style w:type="paragraph" w:customStyle="1" w:styleId="Heading4NoNumb">
    <w:name w:val="Heading 4NoNumb"/>
    <w:basedOn w:val="Titolo4"/>
    <w:next w:val="Normale"/>
    <w:uiPriority w:val="1"/>
    <w:qFormat/>
    <w:rsid w:val="006C4C6A"/>
    <w:pPr>
      <w:numPr>
        <w:ilvl w:val="0"/>
        <w:numId w:val="0"/>
      </w:numPr>
    </w:pPr>
  </w:style>
  <w:style w:type="paragraph" w:styleId="Sommario5">
    <w:name w:val="toc 5"/>
    <w:basedOn w:val="NormalLeftAligned"/>
    <w:next w:val="Normale"/>
    <w:autoRedefine/>
    <w:uiPriority w:val="39"/>
    <w:rsid w:val="006C4C6A"/>
    <w:pPr>
      <w:spacing w:before="0" w:after="0"/>
    </w:pPr>
  </w:style>
  <w:style w:type="paragraph" w:styleId="Sommario6">
    <w:name w:val="toc 6"/>
    <w:basedOn w:val="NormalLeftAligned"/>
    <w:next w:val="Normale"/>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Corpotesto"/>
    <w:uiPriority w:val="1"/>
    <w:qFormat/>
    <w:rsid w:val="006C4C6A"/>
    <w:pPr>
      <w:spacing w:before="0" w:after="0"/>
    </w:pPr>
  </w:style>
  <w:style w:type="paragraph" w:customStyle="1" w:styleId="BTBullet3">
    <w:name w:val="BTBullet3"/>
    <w:basedOn w:val="Normale"/>
    <w:uiPriority w:val="6"/>
    <w:qFormat/>
    <w:rsid w:val="006C4C6A"/>
    <w:pPr>
      <w:numPr>
        <w:ilvl w:val="2"/>
        <w:numId w:val="8"/>
      </w:numPr>
      <w:spacing w:before="0" w:after="0"/>
    </w:pPr>
  </w:style>
  <w:style w:type="paragraph" w:customStyle="1" w:styleId="NumbListLast">
    <w:name w:val="NumbListLast"/>
    <w:basedOn w:val="NumbList"/>
    <w:next w:val="Normale"/>
    <w:uiPriority w:val="6"/>
    <w:qFormat/>
    <w:rsid w:val="00F33B28"/>
    <w:pPr>
      <w:spacing w:after="120"/>
    </w:pPr>
  </w:style>
  <w:style w:type="paragraph" w:customStyle="1" w:styleId="BoxText">
    <w:name w:val="BoxText"/>
    <w:basedOn w:val="TableText"/>
    <w:uiPriority w:val="29"/>
    <w:qFormat/>
    <w:rsid w:val="00F90B29"/>
  </w:style>
  <w:style w:type="character" w:styleId="Testosegnaposto">
    <w:name w:val="Placeholder Text"/>
    <w:basedOn w:val="Carpredefinitoparagrafo"/>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e"/>
    <w:link w:val="BTNumbListChar"/>
    <w:uiPriority w:val="4"/>
    <w:qFormat/>
    <w:rsid w:val="006C4C6A"/>
    <w:pPr>
      <w:numPr>
        <w:numId w:val="1"/>
      </w:numPr>
      <w:spacing w:before="0" w:after="0"/>
    </w:pPr>
  </w:style>
  <w:style w:type="paragraph" w:customStyle="1" w:styleId="BTNumbListLast">
    <w:name w:val="BTNumbListLast"/>
    <w:basedOn w:val="BTNumbList"/>
    <w:next w:val="Corpotesto"/>
    <w:uiPriority w:val="6"/>
    <w:qFormat/>
    <w:rsid w:val="00430C8A"/>
    <w:pPr>
      <w:spacing w:after="120"/>
    </w:pPr>
  </w:style>
  <w:style w:type="character" w:customStyle="1" w:styleId="NumbListChar">
    <w:name w:val="NumbList Char"/>
    <w:basedOn w:val="Carpredefinitoparagrafo"/>
    <w:link w:val="NumbList"/>
    <w:uiPriority w:val="9"/>
    <w:rsid w:val="006C4C6A"/>
    <w:rPr>
      <w:rFonts w:ascii="Arial" w:hAnsi="Arial"/>
      <w:sz w:val="22"/>
      <w:szCs w:val="24"/>
    </w:rPr>
  </w:style>
  <w:style w:type="character" w:customStyle="1" w:styleId="BTNumbListChar">
    <w:name w:val="BTNumbList Char"/>
    <w:basedOn w:val="NumbListChar"/>
    <w:link w:val="BTNumbList"/>
    <w:uiPriority w:val="4"/>
    <w:rsid w:val="006C4C6A"/>
    <w:rPr>
      <w:rFonts w:ascii="Arial" w:hAnsi="Arial"/>
      <w:sz w:val="22"/>
      <w:szCs w:val="24"/>
    </w:rPr>
  </w:style>
  <w:style w:type="paragraph" w:customStyle="1" w:styleId="BTNumblist2Last">
    <w:name w:val="BTNumblist2Last"/>
    <w:basedOn w:val="BTNumbList2"/>
    <w:next w:val="Corpotesto"/>
    <w:uiPriority w:val="6"/>
    <w:qFormat/>
    <w:rsid w:val="00F33B28"/>
    <w:pPr>
      <w:spacing w:after="120"/>
    </w:pPr>
  </w:style>
  <w:style w:type="paragraph" w:customStyle="1" w:styleId="NormalIndent">
    <w:name w:val="NormalIndent"/>
    <w:basedOn w:val="Normale"/>
    <w:uiPriority w:val="6"/>
    <w:qFormat/>
    <w:rsid w:val="006C4C6A"/>
    <w:pPr>
      <w:ind w:left="340"/>
    </w:pPr>
  </w:style>
  <w:style w:type="paragraph" w:customStyle="1" w:styleId="BodyTextIndent">
    <w:name w:val="Body TextIndent"/>
    <w:basedOn w:val="Corpotesto"/>
    <w:uiPriority w:val="6"/>
    <w:qFormat/>
    <w:rsid w:val="006C4C6A"/>
    <w:pPr>
      <w:ind w:left="1191"/>
    </w:pPr>
  </w:style>
  <w:style w:type="paragraph" w:styleId="Puntoelenco">
    <w:name w:val="List Bullet"/>
    <w:basedOn w:val="Normale"/>
    <w:uiPriority w:val="29"/>
    <w:semiHidden/>
    <w:rsid w:val="006C4C6A"/>
    <w:pPr>
      <w:numPr>
        <w:numId w:val="2"/>
      </w:numPr>
      <w:contextualSpacing/>
    </w:pPr>
  </w:style>
  <w:style w:type="paragraph" w:styleId="Puntoelenco2">
    <w:name w:val="List Bullet 2"/>
    <w:basedOn w:val="Normale"/>
    <w:uiPriority w:val="29"/>
    <w:semiHidden/>
    <w:rsid w:val="006C4C6A"/>
    <w:pPr>
      <w:numPr>
        <w:numId w:val="3"/>
      </w:numPr>
      <w:contextualSpacing/>
    </w:pPr>
  </w:style>
  <w:style w:type="paragraph" w:styleId="Puntoelenco3">
    <w:name w:val="List Bullet 3"/>
    <w:basedOn w:val="Normale"/>
    <w:uiPriority w:val="29"/>
    <w:semiHidden/>
    <w:rsid w:val="006C4C6A"/>
    <w:pPr>
      <w:numPr>
        <w:numId w:val="4"/>
      </w:numPr>
      <w:contextualSpacing/>
    </w:pPr>
  </w:style>
  <w:style w:type="paragraph" w:styleId="Puntoelenco4">
    <w:name w:val="List Bullet 4"/>
    <w:basedOn w:val="Normale"/>
    <w:uiPriority w:val="29"/>
    <w:semiHidden/>
    <w:rsid w:val="006C4C6A"/>
    <w:pPr>
      <w:numPr>
        <w:numId w:val="5"/>
      </w:numPr>
      <w:contextualSpacing/>
    </w:pPr>
  </w:style>
  <w:style w:type="paragraph" w:customStyle="1" w:styleId="BTBullet1Last">
    <w:name w:val="BTBullet1Last"/>
    <w:basedOn w:val="BTBullet1"/>
    <w:next w:val="Corpotesto"/>
    <w:uiPriority w:val="6"/>
    <w:qFormat/>
    <w:rsid w:val="00F33B28"/>
    <w:pPr>
      <w:spacing w:after="120"/>
    </w:pPr>
  </w:style>
  <w:style w:type="paragraph" w:customStyle="1" w:styleId="BTBullet2Last">
    <w:name w:val="BTBullet2Last"/>
    <w:basedOn w:val="BTBullet2"/>
    <w:next w:val="Corpotesto"/>
    <w:uiPriority w:val="6"/>
    <w:qFormat/>
    <w:rsid w:val="00F33B28"/>
    <w:pPr>
      <w:spacing w:after="120"/>
    </w:pPr>
  </w:style>
  <w:style w:type="paragraph" w:customStyle="1" w:styleId="Stage">
    <w:name w:val="Stage"/>
    <w:basedOn w:val="NormalLeftAligned"/>
    <w:next w:val="Corpotesto"/>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Sommario7">
    <w:name w:val="toc 7"/>
    <w:basedOn w:val="NormalLeftAligned"/>
    <w:next w:val="Normale"/>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Titolo1"/>
    <w:next w:val="Corpotesto"/>
    <w:uiPriority w:val="6"/>
    <w:qFormat/>
    <w:rsid w:val="00A21C11"/>
    <w:pPr>
      <w:pageBreakBefore w:val="0"/>
    </w:pPr>
  </w:style>
  <w:style w:type="paragraph" w:customStyle="1" w:styleId="NumbList2">
    <w:name w:val="NumbList2"/>
    <w:basedOn w:val="Normale"/>
    <w:uiPriority w:val="6"/>
    <w:qFormat/>
    <w:rsid w:val="006C4C6A"/>
    <w:pPr>
      <w:numPr>
        <w:ilvl w:val="1"/>
        <w:numId w:val="11"/>
      </w:numPr>
      <w:spacing w:before="0" w:after="0"/>
    </w:pPr>
  </w:style>
  <w:style w:type="paragraph" w:customStyle="1" w:styleId="NumbList2Last">
    <w:name w:val="NumbList2Last"/>
    <w:basedOn w:val="NumbList2"/>
    <w:next w:val="Normale"/>
    <w:uiPriority w:val="6"/>
    <w:qFormat/>
    <w:rsid w:val="00F33B28"/>
    <w:pPr>
      <w:spacing w:after="120"/>
    </w:pPr>
  </w:style>
  <w:style w:type="paragraph" w:customStyle="1" w:styleId="BTNumbList2">
    <w:name w:val="BTNumbList2"/>
    <w:basedOn w:val="Normale"/>
    <w:uiPriority w:val="6"/>
    <w:qFormat/>
    <w:rsid w:val="006C4C6A"/>
    <w:pPr>
      <w:numPr>
        <w:ilvl w:val="1"/>
        <w:numId w:val="1"/>
      </w:numPr>
      <w:spacing w:before="0" w:after="0"/>
    </w:pPr>
  </w:style>
  <w:style w:type="paragraph" w:customStyle="1" w:styleId="NormalIndent2">
    <w:name w:val="NormalIndent2"/>
    <w:basedOn w:val="Normale"/>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Corpotesto"/>
    <w:next w:val="Corpotesto"/>
    <w:uiPriority w:val="6"/>
    <w:qFormat/>
    <w:rsid w:val="006C4C6A"/>
    <w:pPr>
      <w:spacing w:line="200" w:lineRule="atLeast"/>
    </w:pPr>
    <w:rPr>
      <w:i/>
      <w:sz w:val="18"/>
    </w:rPr>
  </w:style>
  <w:style w:type="paragraph" w:customStyle="1" w:styleId="NormalLeftAligned">
    <w:name w:val="NormalLeftAligned"/>
    <w:basedOn w:val="Normale"/>
    <w:uiPriority w:val="6"/>
    <w:qFormat/>
    <w:rsid w:val="006C4C6A"/>
  </w:style>
  <w:style w:type="paragraph" w:styleId="Sommario8">
    <w:name w:val="toc 8"/>
    <w:basedOn w:val="NormalLeftAligned"/>
    <w:next w:val="Normale"/>
    <w:autoRedefine/>
    <w:uiPriority w:val="39"/>
    <w:rsid w:val="006C4C6A"/>
    <w:pPr>
      <w:spacing w:before="60" w:after="60"/>
      <w:ind w:left="1134" w:hanging="1134"/>
    </w:pPr>
  </w:style>
  <w:style w:type="paragraph" w:styleId="Sommario9">
    <w:name w:val="toc 9"/>
    <w:basedOn w:val="NormalLeftAligned"/>
    <w:next w:val="Normale"/>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e"/>
    <w:uiPriority w:val="6"/>
    <w:qFormat/>
    <w:rsid w:val="006C4C6A"/>
    <w:pPr>
      <w:spacing w:before="0"/>
    </w:pPr>
  </w:style>
  <w:style w:type="character" w:customStyle="1" w:styleId="Titolo5Carattere">
    <w:name w:val="Titolo 5 Carattere"/>
    <w:basedOn w:val="Carpredefinitoparagrafo"/>
    <w:link w:val="Titolo5"/>
    <w:uiPriority w:val="29"/>
    <w:rsid w:val="007C4550"/>
    <w:rPr>
      <w:rFonts w:ascii="Arial" w:eastAsiaTheme="majorEastAsia" w:hAnsi="Arial" w:cstheme="majorBidi"/>
      <w:b/>
      <w:i/>
      <w:sz w:val="22"/>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Corpotesto"/>
    <w:uiPriority w:val="6"/>
    <w:qFormat/>
    <w:rsid w:val="006C4C6A"/>
    <w:pPr>
      <w:numPr>
        <w:ilvl w:val="0"/>
        <w:numId w:val="0"/>
      </w:numPr>
      <w:ind w:left="1815" w:hanging="964"/>
    </w:pPr>
  </w:style>
  <w:style w:type="paragraph" w:customStyle="1" w:styleId="Box">
    <w:name w:val="Box"/>
    <w:basedOn w:val="NormalLeftAligned"/>
    <w:next w:val="Corpotesto"/>
    <w:uiPriority w:val="6"/>
    <w:qFormat/>
    <w:rsid w:val="003D0637"/>
    <w:pPr>
      <w:numPr>
        <w:ilvl w:val="7"/>
        <w:numId w:val="39"/>
      </w:numPr>
    </w:pPr>
    <w:rPr>
      <w:b/>
      <w:color w:val="00538B" w:themeColor="accent1"/>
    </w:rPr>
  </w:style>
  <w:style w:type="character" w:customStyle="1" w:styleId="Titolo6Carattere">
    <w:name w:val="Titolo 6 Carattere"/>
    <w:basedOn w:val="Carpredefinitoparagrafo"/>
    <w:link w:val="Titolo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e"/>
    <w:rsid w:val="006C4C6A"/>
    <w:pPr>
      <w:numPr>
        <w:ilvl w:val="2"/>
        <w:numId w:val="11"/>
      </w:numPr>
      <w:spacing w:before="0" w:after="0"/>
    </w:pPr>
  </w:style>
  <w:style w:type="paragraph" w:customStyle="1" w:styleId="Bullet1">
    <w:name w:val="Bullet1"/>
    <w:basedOn w:val="Normale"/>
    <w:uiPriority w:val="6"/>
    <w:qFormat/>
    <w:rsid w:val="006C4C6A"/>
    <w:pPr>
      <w:numPr>
        <w:numId w:val="9"/>
      </w:numPr>
      <w:spacing w:before="0" w:after="0"/>
    </w:pPr>
  </w:style>
  <w:style w:type="paragraph" w:customStyle="1" w:styleId="Bullet2">
    <w:name w:val="Bullet2"/>
    <w:basedOn w:val="Normale"/>
    <w:uiPriority w:val="6"/>
    <w:qFormat/>
    <w:rsid w:val="006C4C6A"/>
    <w:pPr>
      <w:numPr>
        <w:ilvl w:val="1"/>
        <w:numId w:val="9"/>
      </w:numPr>
      <w:spacing w:before="0" w:after="0"/>
    </w:pPr>
  </w:style>
  <w:style w:type="paragraph" w:customStyle="1" w:styleId="Bullet3">
    <w:name w:val="Bullet3"/>
    <w:basedOn w:val="Normale"/>
    <w:uiPriority w:val="6"/>
    <w:qFormat/>
    <w:rsid w:val="006C4C6A"/>
    <w:pPr>
      <w:numPr>
        <w:ilvl w:val="2"/>
        <w:numId w:val="9"/>
      </w:numPr>
      <w:spacing w:before="0" w:after="0"/>
    </w:pPr>
  </w:style>
  <w:style w:type="numbering" w:customStyle="1" w:styleId="NumbLstBullet">
    <w:name w:val="NumbLstBullet"/>
    <w:uiPriority w:val="99"/>
    <w:rsid w:val="006C4C6A"/>
    <w:pPr>
      <w:numPr>
        <w:numId w:val="9"/>
      </w:numPr>
    </w:pPr>
  </w:style>
  <w:style w:type="paragraph" w:customStyle="1" w:styleId="Bullet1Last">
    <w:name w:val="Bullet1Last"/>
    <w:basedOn w:val="Bullet1"/>
    <w:next w:val="Normale"/>
    <w:uiPriority w:val="6"/>
    <w:qFormat/>
    <w:rsid w:val="00436FE2"/>
    <w:pPr>
      <w:spacing w:after="120"/>
    </w:pPr>
  </w:style>
  <w:style w:type="paragraph" w:customStyle="1" w:styleId="Bullet2Last">
    <w:name w:val="Bullet2Last"/>
    <w:basedOn w:val="Bullet2"/>
    <w:next w:val="Normale"/>
    <w:uiPriority w:val="6"/>
    <w:qFormat/>
    <w:rsid w:val="00DD1415"/>
    <w:pPr>
      <w:spacing w:after="120"/>
    </w:pPr>
  </w:style>
  <w:style w:type="paragraph" w:customStyle="1" w:styleId="Bullet3Last">
    <w:name w:val="Bullet3Last"/>
    <w:basedOn w:val="Bullet3"/>
    <w:next w:val="Normale"/>
    <w:uiPriority w:val="6"/>
    <w:qFormat/>
    <w:rsid w:val="00F33B28"/>
    <w:pPr>
      <w:spacing w:after="120"/>
      <w:ind w:left="1020" w:hanging="340"/>
    </w:pPr>
  </w:style>
  <w:style w:type="paragraph" w:customStyle="1" w:styleId="BTBullet3Last">
    <w:name w:val="BTBullet3Last"/>
    <w:basedOn w:val="BTBullet3"/>
    <w:next w:val="Corpotesto"/>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e"/>
    <w:uiPriority w:val="6"/>
    <w:qFormat/>
    <w:rsid w:val="00F33B28"/>
    <w:pPr>
      <w:spacing w:after="120"/>
      <w:ind w:left="1020" w:hanging="340"/>
    </w:pPr>
  </w:style>
  <w:style w:type="paragraph" w:customStyle="1" w:styleId="BTNumbList3">
    <w:name w:val="BTNumbList3"/>
    <w:basedOn w:val="Normale"/>
    <w:uiPriority w:val="6"/>
    <w:qFormat/>
    <w:rsid w:val="006C4C6A"/>
    <w:pPr>
      <w:numPr>
        <w:ilvl w:val="2"/>
        <w:numId w:val="1"/>
      </w:numPr>
      <w:spacing w:before="0" w:after="0"/>
    </w:pPr>
  </w:style>
  <w:style w:type="paragraph" w:customStyle="1" w:styleId="BTNumbList3Last">
    <w:name w:val="BTNumbList3Last"/>
    <w:basedOn w:val="BTNumbList3"/>
    <w:next w:val="Corpotesto"/>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Titolo">
    <w:name w:val="Title"/>
    <w:basedOn w:val="Normale"/>
    <w:next w:val="Normale"/>
    <w:link w:val="TitoloCarattere"/>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TitoloCarattere">
    <w:name w:val="Titolo Carattere"/>
    <w:basedOn w:val="Carpredefinitoparagrafo"/>
    <w:link w:val="Titolo"/>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Corpotesto"/>
    <w:uiPriority w:val="6"/>
    <w:qFormat/>
    <w:rsid w:val="00125B56"/>
    <w:pPr>
      <w:keepNext/>
      <w:pageBreakBefore/>
      <w:numPr>
        <w:numId w:val="32"/>
      </w:numPr>
      <w:spacing w:before="360" w:after="60"/>
    </w:pPr>
    <w:rPr>
      <w:b/>
      <w:color w:val="00538B" w:themeColor="accent1"/>
      <w:sz w:val="36"/>
    </w:rPr>
  </w:style>
  <w:style w:type="paragraph" w:customStyle="1" w:styleId="AnnexH2">
    <w:name w:val="AnnexH2"/>
    <w:basedOn w:val="NormalLeftAligned"/>
    <w:next w:val="Corpotesto"/>
    <w:uiPriority w:val="6"/>
    <w:qFormat/>
    <w:rsid w:val="00125B56"/>
    <w:pPr>
      <w:keepNext/>
      <w:numPr>
        <w:ilvl w:val="1"/>
        <w:numId w:val="32"/>
      </w:numPr>
      <w:spacing w:before="360" w:after="60"/>
    </w:pPr>
    <w:rPr>
      <w:b/>
      <w:color w:val="00A2E0" w:themeColor="accent2"/>
      <w:sz w:val="30"/>
    </w:rPr>
  </w:style>
  <w:style w:type="paragraph" w:customStyle="1" w:styleId="AnnexH3">
    <w:name w:val="AnnexH3"/>
    <w:basedOn w:val="NormalLeftAligned"/>
    <w:next w:val="Corpotesto"/>
    <w:uiPriority w:val="6"/>
    <w:qFormat/>
    <w:rsid w:val="00125B56"/>
    <w:pPr>
      <w:keepNext/>
      <w:numPr>
        <w:ilvl w:val="2"/>
        <w:numId w:val="32"/>
      </w:numPr>
      <w:spacing w:before="360" w:after="60"/>
    </w:pPr>
    <w:rPr>
      <w:b/>
      <w:color w:val="00538B" w:themeColor="accent1"/>
      <w:sz w:val="26"/>
    </w:rPr>
  </w:style>
  <w:style w:type="paragraph" w:customStyle="1" w:styleId="AnnexH4">
    <w:name w:val="AnnexH4"/>
    <w:basedOn w:val="NormalLeftAligned"/>
    <w:next w:val="Corpotesto"/>
    <w:uiPriority w:val="6"/>
    <w:qFormat/>
    <w:rsid w:val="00125B56"/>
    <w:pPr>
      <w:keepNext/>
      <w:numPr>
        <w:ilvl w:val="3"/>
        <w:numId w:val="32"/>
      </w:numPr>
      <w:spacing w:before="360" w:after="60"/>
    </w:pPr>
    <w:rPr>
      <w:b/>
    </w:rPr>
  </w:style>
  <w:style w:type="paragraph" w:customStyle="1" w:styleId="AnnexTable">
    <w:name w:val="AnnexTable"/>
    <w:basedOn w:val="NormalLeftAligned"/>
    <w:next w:val="Corpotesto"/>
    <w:uiPriority w:val="6"/>
    <w:qFormat/>
    <w:rsid w:val="009D4017"/>
    <w:pPr>
      <w:keepNext/>
      <w:numPr>
        <w:ilvl w:val="4"/>
        <w:numId w:val="32"/>
      </w:numPr>
    </w:pPr>
    <w:rPr>
      <w:color w:val="00538B" w:themeColor="accent1"/>
    </w:rPr>
  </w:style>
  <w:style w:type="paragraph" w:customStyle="1" w:styleId="AnnexFigure">
    <w:name w:val="AnnexFigure"/>
    <w:basedOn w:val="NormalLeftAligned"/>
    <w:next w:val="Corpotesto"/>
    <w:uiPriority w:val="6"/>
    <w:qFormat/>
    <w:rsid w:val="009D4017"/>
    <w:pPr>
      <w:keepNext/>
      <w:numPr>
        <w:ilvl w:val="5"/>
        <w:numId w:val="32"/>
      </w:numPr>
    </w:pPr>
    <w:rPr>
      <w:color w:val="00538B" w:themeColor="accent1"/>
    </w:rPr>
  </w:style>
  <w:style w:type="numbering" w:customStyle="1" w:styleId="NumbLstAnnex">
    <w:name w:val="NumbLstAnnex"/>
    <w:uiPriority w:val="99"/>
    <w:rsid w:val="00404FE4"/>
  </w:style>
  <w:style w:type="paragraph" w:customStyle="1" w:styleId="AnnexHeadingNoPage">
    <w:name w:val="AnnexHeading NoPage"/>
    <w:basedOn w:val="AnnexHeading"/>
    <w:next w:val="Corpotesto"/>
    <w:uiPriority w:val="6"/>
    <w:qFormat/>
    <w:rsid w:val="009D4017"/>
    <w:pPr>
      <w:pageBreakBefore w:val="0"/>
    </w:pPr>
  </w:style>
  <w:style w:type="paragraph" w:styleId="Rientronormale">
    <w:name w:val="Normal Indent"/>
    <w:basedOn w:val="Normale"/>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Numeropagina">
    <w:name w:val="page number"/>
    <w:basedOn w:val="Carpredefinitoparagrafo"/>
    <w:uiPriority w:val="99"/>
    <w:semiHidden/>
    <w:rsid w:val="006C4C6A"/>
    <w:rPr>
      <w:rFonts w:ascii="Arial" w:hAnsi="Arial"/>
      <w:b/>
      <w:color w:val="auto"/>
      <w:sz w:val="20"/>
    </w:rPr>
  </w:style>
  <w:style w:type="paragraph" w:customStyle="1" w:styleId="DocAddress">
    <w:name w:val="DocAddress"/>
    <w:basedOn w:val="Normale"/>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e"/>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16"/>
    <w:qFormat/>
    <w:rsid w:val="000D05C5"/>
    <w:rPr>
      <w:color w:val="FFFFFF"/>
    </w:rPr>
  </w:style>
  <w:style w:type="paragraph" w:customStyle="1" w:styleId="ESHeading1">
    <w:name w:val="ESHeading 1"/>
    <w:basedOn w:val="Heading1NoNumb"/>
    <w:next w:val="Normale"/>
    <w:uiPriority w:val="6"/>
    <w:qFormat/>
    <w:rsid w:val="00A46DE3"/>
    <w:pPr>
      <w:pageBreakBefore w:val="0"/>
      <w:numPr>
        <w:numId w:val="26"/>
      </w:numPr>
    </w:pPr>
  </w:style>
  <w:style w:type="paragraph" w:customStyle="1" w:styleId="ESHeading2">
    <w:name w:val="ESHeading 2"/>
    <w:basedOn w:val="Heading2NoNumb"/>
    <w:next w:val="Normale"/>
    <w:uiPriority w:val="6"/>
    <w:qFormat/>
    <w:rsid w:val="00A46DE3"/>
    <w:pPr>
      <w:numPr>
        <w:ilvl w:val="1"/>
        <w:numId w:val="26"/>
      </w:numPr>
    </w:pPr>
  </w:style>
  <w:style w:type="paragraph" w:customStyle="1" w:styleId="ESHeading3">
    <w:name w:val="ESHeading 3"/>
    <w:basedOn w:val="Heading3NoNumb"/>
    <w:next w:val="Normale"/>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Corpotesto"/>
    <w:uiPriority w:val="6"/>
    <w:qFormat/>
    <w:rsid w:val="00A46DE3"/>
    <w:pPr>
      <w:keepNext/>
      <w:numPr>
        <w:ilvl w:val="3"/>
        <w:numId w:val="26"/>
      </w:numPr>
    </w:pPr>
    <w:rPr>
      <w:color w:val="00538B" w:themeColor="accent1"/>
    </w:rPr>
  </w:style>
  <w:style w:type="paragraph" w:customStyle="1" w:styleId="ESTableLeft">
    <w:name w:val="ESTableLeft"/>
    <w:basedOn w:val="ESTable"/>
    <w:next w:val="Normale"/>
    <w:uiPriority w:val="6"/>
    <w:qFormat/>
    <w:rsid w:val="006F4FA2"/>
    <w:pPr>
      <w:ind w:left="1418" w:hanging="1418"/>
    </w:pPr>
  </w:style>
  <w:style w:type="paragraph" w:customStyle="1" w:styleId="TableSimpleNo">
    <w:name w:val="TableSimpleNo"/>
    <w:basedOn w:val="NormalLeftAligned"/>
    <w:next w:val="Normale"/>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e"/>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Corpotesto"/>
    <w:uiPriority w:val="6"/>
    <w:qFormat/>
    <w:rsid w:val="00EA4625"/>
    <w:pPr>
      <w:numPr>
        <w:ilvl w:val="4"/>
      </w:numPr>
    </w:pPr>
  </w:style>
  <w:style w:type="paragraph" w:customStyle="1" w:styleId="ESFigureLeft">
    <w:name w:val="ESFigureLeft"/>
    <w:basedOn w:val="ESFigure"/>
    <w:next w:val="Normale"/>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1">
    <w:name w:val="NumbLstAnnex1"/>
    <w:uiPriority w:val="99"/>
    <w:rsid w:val="009D4017"/>
    <w:pPr>
      <w:numPr>
        <w:numId w:val="6"/>
      </w:numPr>
    </w:pPr>
  </w:style>
  <w:style w:type="paragraph" w:customStyle="1" w:styleId="AnnexEquation">
    <w:name w:val="AnnexEquation"/>
    <w:basedOn w:val="AnnexFigure"/>
    <w:next w:val="Corpotesto"/>
    <w:uiPriority w:val="6"/>
    <w:qFormat/>
    <w:rsid w:val="00AB21F4"/>
    <w:pPr>
      <w:numPr>
        <w:ilvl w:val="6"/>
      </w:numPr>
    </w:pPr>
  </w:style>
  <w:style w:type="character" w:customStyle="1" w:styleId="BlueHighlight">
    <w:name w:val="Blue Highlight"/>
    <w:basedOn w:val="Carpredefinitoparagrafo"/>
    <w:uiPriority w:val="1"/>
    <w:qFormat/>
    <w:rsid w:val="00512DDE"/>
    <w:rPr>
      <w:color w:val="00A2E0" w:themeColor="accent2"/>
    </w:rPr>
  </w:style>
  <w:style w:type="paragraph" w:customStyle="1" w:styleId="FigureLeft">
    <w:name w:val="FigureLeft"/>
    <w:basedOn w:val="Figure"/>
    <w:next w:val="Normale"/>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Pidipagina"/>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Corpotesto"/>
    <w:uiPriority w:val="6"/>
    <w:rsid w:val="006C4C6A"/>
    <w:rPr>
      <w:b/>
      <w:color w:val="000000" w:themeColor="text1"/>
      <w:sz w:val="48"/>
    </w:rPr>
  </w:style>
  <w:style w:type="character" w:customStyle="1" w:styleId="TableChar">
    <w:name w:val="Table Char"/>
    <w:basedOn w:val="Carpredefinitoparagrafo"/>
    <w:link w:val="Table"/>
    <w:uiPriority w:val="11"/>
    <w:rsid w:val="00336FCD"/>
    <w:rPr>
      <w:rFonts w:ascii="Arial" w:hAnsi="Arial"/>
      <w:color w:val="00538B" w:themeColor="accent1"/>
      <w:sz w:val="22"/>
      <w:szCs w:val="24"/>
    </w:rPr>
  </w:style>
  <w:style w:type="paragraph" w:styleId="Titolosommario">
    <w:name w:val="TOC Heading"/>
    <w:basedOn w:val="Titolo1"/>
    <w:next w:val="Normale"/>
    <w:uiPriority w:val="39"/>
    <w:semiHidden/>
    <w:unhideWhenUsed/>
    <w:qFormat/>
    <w:rsid w:val="006C4C6A"/>
    <w:pPr>
      <w:pageBreakBefore w:val="0"/>
      <w:numPr>
        <w:numId w:val="0"/>
      </w:numPr>
      <w:spacing w:before="240" w:after="0"/>
      <w:outlineLvl w:val="9"/>
    </w:pPr>
    <w:rPr>
      <w:bCs w:val="0"/>
      <w:sz w:val="32"/>
      <w:szCs w:val="32"/>
    </w:rPr>
  </w:style>
  <w:style w:type="character" w:styleId="Titolodellibro">
    <w:name w:val="Book Title"/>
    <w:basedOn w:val="Carpredefinitoparagrafo"/>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e"/>
    <w:uiPriority w:val="6"/>
    <w:qFormat/>
    <w:rsid w:val="00BD5B15"/>
    <w:pPr>
      <w:ind w:left="0"/>
    </w:pPr>
  </w:style>
  <w:style w:type="paragraph" w:styleId="NormaleWeb">
    <w:name w:val="Normal (Web)"/>
    <w:basedOn w:val="Normale"/>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e"/>
    <w:uiPriority w:val="6"/>
    <w:qFormat/>
    <w:rsid w:val="0052368C"/>
    <w:pPr>
      <w:spacing w:before="0" w:after="240"/>
    </w:pPr>
    <w:rPr>
      <w:b/>
      <w:sz w:val="26"/>
    </w:rPr>
  </w:style>
  <w:style w:type="character" w:styleId="Rimandocommento">
    <w:name w:val="annotation reference"/>
    <w:basedOn w:val="Carpredefinitoparagrafo"/>
    <w:uiPriority w:val="99"/>
    <w:semiHidden/>
    <w:unhideWhenUsed/>
    <w:rsid w:val="00643D38"/>
    <w:rPr>
      <w:sz w:val="16"/>
      <w:szCs w:val="16"/>
    </w:rPr>
  </w:style>
  <w:style w:type="paragraph" w:styleId="Testocommento">
    <w:name w:val="annotation text"/>
    <w:basedOn w:val="Normale"/>
    <w:link w:val="TestocommentoCarattere"/>
    <w:uiPriority w:val="99"/>
    <w:semiHidden/>
    <w:unhideWhenUsed/>
    <w:rsid w:val="00643D38"/>
    <w:pPr>
      <w:spacing w:before="0" w:after="160" w:line="240" w:lineRule="auto"/>
    </w:pPr>
    <w:rPr>
      <w:rFonts w:ascii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643D38"/>
    <w:rPr>
      <w:rFonts w:asciiTheme="minorHAnsi" w:hAnsiTheme="minorHAnsi" w:cstheme="minorBidi"/>
    </w:rPr>
  </w:style>
  <w:style w:type="character" w:customStyle="1" w:styleId="txtheaderblue">
    <w:name w:val="txtheaderblue"/>
    <w:basedOn w:val="Carpredefinitoparagrafo"/>
    <w:rsid w:val="00CE3F90"/>
  </w:style>
  <w:style w:type="character" w:customStyle="1" w:styleId="txtheadergreen">
    <w:name w:val="txtheadergreen"/>
    <w:basedOn w:val="Carpredefinitoparagrafo"/>
    <w:rsid w:val="00CE3F90"/>
  </w:style>
  <w:style w:type="paragraph" w:customStyle="1" w:styleId="speciallititle">
    <w:name w:val="speciallititle"/>
    <w:basedOn w:val="Normale"/>
    <w:rsid w:val="00CE3F90"/>
    <w:pPr>
      <w:spacing w:before="100" w:beforeAutospacing="1" w:after="100" w:afterAutospacing="1" w:line="240" w:lineRule="auto"/>
    </w:pPr>
    <w:rPr>
      <w:rFonts w:ascii="Times New Roman" w:eastAsia="Times New Roman" w:hAnsi="Times New Roman"/>
      <w:sz w:val="24"/>
      <w:lang w:eastAsia="en-GB"/>
    </w:rPr>
  </w:style>
  <w:style w:type="paragraph" w:customStyle="1" w:styleId="specialli">
    <w:name w:val="specialli"/>
    <w:basedOn w:val="Normale"/>
    <w:rsid w:val="00CE3F90"/>
    <w:pPr>
      <w:spacing w:before="100" w:beforeAutospacing="1" w:after="100" w:afterAutospacing="1" w:line="240" w:lineRule="auto"/>
    </w:pPr>
    <w:rPr>
      <w:rFonts w:ascii="Times New Roman" w:eastAsia="Times New Roman" w:hAnsi="Times New Roman"/>
      <w:sz w:val="24"/>
      <w:lang w:eastAsia="en-GB"/>
    </w:rPr>
  </w:style>
  <w:style w:type="character" w:styleId="Enfasigrassetto">
    <w:name w:val="Strong"/>
    <w:basedOn w:val="Carpredefinitoparagrafo"/>
    <w:uiPriority w:val="22"/>
    <w:qFormat/>
    <w:rsid w:val="008E27C4"/>
    <w:rPr>
      <w:b/>
      <w:bCs/>
    </w:rPr>
  </w:style>
  <w:style w:type="character" w:styleId="Menzionenonrisolta">
    <w:name w:val="Unresolved Mention"/>
    <w:basedOn w:val="Carpredefinitoparagrafo"/>
    <w:uiPriority w:val="99"/>
    <w:semiHidden/>
    <w:unhideWhenUsed/>
    <w:rsid w:val="00BA7A5C"/>
    <w:rPr>
      <w:color w:val="605E5C"/>
      <w:shd w:val="clear" w:color="auto" w:fill="E1DFDD"/>
    </w:rPr>
  </w:style>
  <w:style w:type="character" w:styleId="Collegamentovisitato">
    <w:name w:val="FollowedHyperlink"/>
    <w:basedOn w:val="Carpredefinitoparagrafo"/>
    <w:uiPriority w:val="29"/>
    <w:semiHidden/>
    <w:unhideWhenUsed/>
    <w:rsid w:val="00BA7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06713">
      <w:bodyDiv w:val="1"/>
      <w:marLeft w:val="0"/>
      <w:marRight w:val="0"/>
      <w:marTop w:val="0"/>
      <w:marBottom w:val="0"/>
      <w:divBdr>
        <w:top w:val="none" w:sz="0" w:space="0" w:color="auto"/>
        <w:left w:val="none" w:sz="0" w:space="0" w:color="auto"/>
        <w:bottom w:val="none" w:sz="0" w:space="0" w:color="auto"/>
        <w:right w:val="none" w:sz="0" w:space="0" w:color="auto"/>
      </w:divBdr>
    </w:div>
    <w:div w:id="246042503">
      <w:bodyDiv w:val="1"/>
      <w:marLeft w:val="0"/>
      <w:marRight w:val="0"/>
      <w:marTop w:val="0"/>
      <w:marBottom w:val="0"/>
      <w:divBdr>
        <w:top w:val="none" w:sz="0" w:space="0" w:color="auto"/>
        <w:left w:val="none" w:sz="0" w:space="0" w:color="auto"/>
        <w:bottom w:val="none" w:sz="0" w:space="0" w:color="auto"/>
        <w:right w:val="none" w:sz="0" w:space="0" w:color="auto"/>
      </w:divBdr>
    </w:div>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717246031">
      <w:bodyDiv w:val="1"/>
      <w:marLeft w:val="0"/>
      <w:marRight w:val="0"/>
      <w:marTop w:val="0"/>
      <w:marBottom w:val="0"/>
      <w:divBdr>
        <w:top w:val="none" w:sz="0" w:space="0" w:color="auto"/>
        <w:left w:val="none" w:sz="0" w:space="0" w:color="auto"/>
        <w:bottom w:val="none" w:sz="0" w:space="0" w:color="auto"/>
        <w:right w:val="none" w:sz="0" w:space="0" w:color="auto"/>
      </w:divBdr>
    </w:div>
    <w:div w:id="781455382">
      <w:bodyDiv w:val="1"/>
      <w:marLeft w:val="0"/>
      <w:marRight w:val="0"/>
      <w:marTop w:val="0"/>
      <w:marBottom w:val="0"/>
      <w:divBdr>
        <w:top w:val="none" w:sz="0" w:space="0" w:color="auto"/>
        <w:left w:val="none" w:sz="0" w:space="0" w:color="auto"/>
        <w:bottom w:val="none" w:sz="0" w:space="0" w:color="auto"/>
        <w:right w:val="none" w:sz="0" w:space="0" w:color="auto"/>
      </w:divBdr>
    </w:div>
    <w:div w:id="848982120">
      <w:bodyDiv w:val="1"/>
      <w:marLeft w:val="0"/>
      <w:marRight w:val="0"/>
      <w:marTop w:val="0"/>
      <w:marBottom w:val="0"/>
      <w:divBdr>
        <w:top w:val="none" w:sz="0" w:space="0" w:color="auto"/>
        <w:left w:val="none" w:sz="0" w:space="0" w:color="auto"/>
        <w:bottom w:val="none" w:sz="0" w:space="0" w:color="auto"/>
        <w:right w:val="none" w:sz="0" w:space="0" w:color="auto"/>
      </w:divBdr>
    </w:div>
    <w:div w:id="19984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asme/en/li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fe-freedom-project.eu/life-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nvironment/life/project/Projects/index.cfm?fuseaction=search.dspPage&amp;n_proj_id=768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cking.cirrusinsight.com/fa30069f-874c-4309-9ec6-4741dfc9e3aa/climatebonds-ne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7.dotm" TargetMode="External"/></Relationships>
</file>

<file path=word/theme/theme1.xml><?xml version="1.0" encoding="utf-8"?>
<a:theme xmlns:a="http://schemas.openxmlformats.org/drawingml/2006/main" name="Office Theme">
  <a:themeElements>
    <a:clrScheme name="ICF Blue">
      <a:dk1>
        <a:srgbClr val="000000"/>
      </a:dk1>
      <a:lt1>
        <a:srgbClr val="FFFFFF"/>
      </a:lt1>
      <a:dk2>
        <a:srgbClr val="768591"/>
      </a:dk2>
      <a:lt2>
        <a:srgbClr val="D8E0E3"/>
      </a:lt2>
      <a:accent1>
        <a:srgbClr val="00538B"/>
      </a:accent1>
      <a:accent2>
        <a:srgbClr val="00A2E0"/>
      </a:accent2>
      <a:accent3>
        <a:srgbClr val="48773D"/>
      </a:accent3>
      <a:accent4>
        <a:srgbClr val="69C14C"/>
      </a:accent4>
      <a:accent5>
        <a:srgbClr val="768591"/>
      </a:accent5>
      <a:accent6>
        <a:srgbClr val="D8E0E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6350">
          <a:noFill/>
        </a:ln>
        <a:extLst>
          <a:ext uri="{C572A759-6A51-4108-AA02-DFA0A04FC94B}">
            <ma14:wrappingTextBoxFlag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E58FA69DA70147A137D0960EF6E529" ma:contentTypeVersion="4" ma:contentTypeDescription="Create a new document." ma:contentTypeScope="" ma:versionID="f620438a3b94521f37d3bd10f803bb59">
  <xsd:schema xmlns:xsd="http://www.w3.org/2001/XMLSchema" xmlns:xs="http://www.w3.org/2001/XMLSchema" xmlns:p="http://schemas.microsoft.com/office/2006/metadata/properties" xmlns:ns2="7bebc126-7c72-4eef-9cff-7250d691520c" targetNamespace="http://schemas.microsoft.com/office/2006/metadata/properties" ma:root="true" ma:fieldsID="05627a46efc487bac80dbb340fd59c51" ns2:_="">
    <xsd:import namespace="7bebc126-7c72-4eef-9cff-7250d6915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bc126-7c72-4eef-9cff-7250d691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A8E67-8DF2-46DC-890E-46880B27FCDB}">
  <ds:schemaRefs>
    <ds:schemaRef ds:uri="http://schemas.microsoft.com/sharepoint/v3/contenttype/forms"/>
  </ds:schemaRefs>
</ds:datastoreItem>
</file>

<file path=customXml/itemProps2.xml><?xml version="1.0" encoding="utf-8"?>
<ds:datastoreItem xmlns:ds="http://schemas.openxmlformats.org/officeDocument/2006/customXml" ds:itemID="{8EF29357-3C51-4873-8087-293E6B84F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D7A1E-C131-49BF-8D6C-E9936EAB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bc126-7c72-4eef-9cff-7250d691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4E01B-A71C-47C5-862E-244A4486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2017</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Kuzov, Teodor</dc:creator>
  <cp:keywords/>
  <dc:description/>
  <cp:lastModifiedBy>Alberto Molignani</cp:lastModifiedBy>
  <cp:revision>12</cp:revision>
  <cp:lastPrinted>2010-04-16T14:59:00Z</cp:lastPrinted>
  <dcterms:created xsi:type="dcterms:W3CDTF">2021-01-27T11:04:00Z</dcterms:created>
  <dcterms:modified xsi:type="dcterms:W3CDTF">2021-03-24T15:21:00Z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0x0101005DE58FA69DA70147A137D0960EF6E529</vt:lpwstr>
  </property>
</Properties>
</file>